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0B7594" w:rsidRDefault="008557C9">
      <w:pPr>
        <w:ind w:right="482"/>
        <w:jc w:val="center"/>
        <w:rPr>
          <w:sz w:val="28"/>
        </w:rPr>
      </w:pPr>
      <w:r>
        <w:rPr>
          <w:sz w:val="28"/>
        </w:rPr>
        <w:t xml:space="preserve">Пояснительная записка </w:t>
      </w:r>
    </w:p>
    <w:p w14:paraId="03000000" w14:textId="16D33150" w:rsidR="000B7594" w:rsidRDefault="008557C9" w:rsidP="008557C9">
      <w:pPr>
        <w:widowControl w:val="0"/>
        <w:jc w:val="center"/>
        <w:rPr>
          <w:sz w:val="28"/>
        </w:rPr>
      </w:pPr>
      <w:r>
        <w:rPr>
          <w:sz w:val="28"/>
        </w:rPr>
        <w:t>к проекту приказа Министерства труда и развития кадрового потенциала Камчатского края «</w:t>
      </w:r>
      <w:r w:rsidRPr="008557C9">
        <w:rPr>
          <w:sz w:val="28"/>
        </w:rPr>
        <w:t>Об утверждении нормативных затрат на обеспечение функций Министерства труда и развития кадрового потенциала Камчатского края и подведомственного ему краевого государственного казенного учреждения «Центр занятости населения Камчатского края»</w:t>
      </w:r>
    </w:p>
    <w:p w14:paraId="04000000" w14:textId="77777777" w:rsidR="000B7594" w:rsidRDefault="000B7594">
      <w:pPr>
        <w:ind w:right="482"/>
        <w:jc w:val="center"/>
      </w:pPr>
    </w:p>
    <w:p w14:paraId="05000000" w14:textId="54352639" w:rsidR="000B7594" w:rsidRDefault="008557C9">
      <w:pPr>
        <w:spacing w:line="264" w:lineRule="auto"/>
        <w:ind w:firstLine="709"/>
        <w:jc w:val="both"/>
        <w:rPr>
          <w:sz w:val="28"/>
        </w:rPr>
      </w:pPr>
      <w:r>
        <w:rPr>
          <w:sz w:val="28"/>
        </w:rPr>
        <w:t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Камчатского края от 06.05.2021 № 174-П  «Об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Камчатского края и подведомственных им краевых казенных учреждений».</w:t>
      </w:r>
    </w:p>
    <w:p w14:paraId="06000000" w14:textId="54A76999" w:rsidR="000B7594" w:rsidRDefault="008557C9">
      <w:pPr>
        <w:pStyle w:val="a3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приказа предлагается привести нормативные затраты в соответствие с перечнями</w:t>
      </w:r>
      <w:r w:rsidRPr="008557C9">
        <w:rPr>
          <w:rFonts w:ascii="Times New Roman" w:hAnsi="Times New Roman"/>
          <w:sz w:val="28"/>
        </w:rPr>
        <w:t xml:space="preserve"> и норматив</w:t>
      </w:r>
      <w:r>
        <w:rPr>
          <w:rFonts w:ascii="Times New Roman" w:hAnsi="Times New Roman"/>
          <w:sz w:val="28"/>
        </w:rPr>
        <w:t>ами</w:t>
      </w:r>
      <w:r w:rsidRPr="008557C9">
        <w:rPr>
          <w:rFonts w:ascii="Times New Roman" w:hAnsi="Times New Roman"/>
          <w:sz w:val="28"/>
        </w:rPr>
        <w:t xml:space="preserve">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Камчатского края и подведомственных им краевых казенных учреждений</w:t>
      </w:r>
      <w:r>
        <w:rPr>
          <w:rFonts w:ascii="Times New Roman" w:hAnsi="Times New Roman"/>
          <w:sz w:val="28"/>
        </w:rPr>
        <w:t>.</w:t>
      </w:r>
    </w:p>
    <w:p w14:paraId="07000000" w14:textId="77777777" w:rsidR="000B7594" w:rsidRDefault="008557C9">
      <w:pPr>
        <w:spacing w:line="264" w:lineRule="auto"/>
        <w:ind w:firstLine="851"/>
        <w:jc w:val="both"/>
        <w:rPr>
          <w:sz w:val="28"/>
        </w:rPr>
      </w:pPr>
      <w:r>
        <w:rPr>
          <w:sz w:val="28"/>
        </w:rPr>
        <w:t>Настоящий проект размещен для проведения обсуждения в целях общественного контроля.</w:t>
      </w:r>
    </w:p>
    <w:p w14:paraId="08000000" w14:textId="18EC0997" w:rsidR="000B7594" w:rsidRDefault="008557C9">
      <w:pPr>
        <w:spacing w:line="264" w:lineRule="auto"/>
        <w:ind w:firstLine="851"/>
        <w:jc w:val="both"/>
        <w:rPr>
          <w:sz w:val="28"/>
        </w:rPr>
      </w:pPr>
      <w:r>
        <w:rPr>
          <w:sz w:val="28"/>
        </w:rPr>
        <w:t>Срок проведения обязательного обсуждения в целях общественного контроля: с 18.12.202</w:t>
      </w:r>
      <w:r w:rsidR="00CA596A">
        <w:rPr>
          <w:sz w:val="28"/>
        </w:rPr>
        <w:t>4</w:t>
      </w:r>
      <w:r w:rsidR="00845F5F">
        <w:rPr>
          <w:sz w:val="28"/>
        </w:rPr>
        <w:t xml:space="preserve"> по 25.12</w:t>
      </w:r>
      <w:bookmarkStart w:id="0" w:name="_GoBack"/>
      <w:bookmarkEnd w:id="0"/>
      <w:r>
        <w:rPr>
          <w:sz w:val="28"/>
        </w:rPr>
        <w:t>.202</w:t>
      </w:r>
      <w:r w:rsidR="00CA596A">
        <w:rPr>
          <w:sz w:val="28"/>
        </w:rPr>
        <w:t>4</w:t>
      </w:r>
      <w:r>
        <w:rPr>
          <w:sz w:val="28"/>
        </w:rPr>
        <w:t xml:space="preserve"> включительно.</w:t>
      </w:r>
    </w:p>
    <w:p w14:paraId="09000000" w14:textId="77777777" w:rsidR="000B7594" w:rsidRDefault="008557C9">
      <w:pPr>
        <w:spacing w:line="264" w:lineRule="auto"/>
        <w:ind w:firstLine="851"/>
        <w:jc w:val="both"/>
        <w:rPr>
          <w:sz w:val="28"/>
        </w:rPr>
      </w:pPr>
      <w:r>
        <w:rPr>
          <w:sz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14:paraId="0A000000" w14:textId="77777777" w:rsidR="000B7594" w:rsidRDefault="000B7594">
      <w:pPr>
        <w:spacing w:line="264" w:lineRule="auto"/>
        <w:ind w:firstLine="851"/>
        <w:jc w:val="both"/>
        <w:rPr>
          <w:sz w:val="28"/>
        </w:rPr>
      </w:pPr>
    </w:p>
    <w:p w14:paraId="0B000000" w14:textId="77777777" w:rsidR="000B7594" w:rsidRDefault="008557C9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Почтовый адрес для направления предложений и замечаний: </w:t>
      </w:r>
    </w:p>
    <w:p w14:paraId="0C000000" w14:textId="77777777" w:rsidR="000B7594" w:rsidRDefault="008557C9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683001, г. Петропавловск-Камчатский, ул. Ленинградская, 72,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000000" w14:textId="77777777" w:rsidR="000B7594" w:rsidRDefault="008557C9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Адрес электронной почты: </w:t>
      </w:r>
      <w:r>
        <w:rPr>
          <w:sz w:val="28"/>
          <w:u w:val="single"/>
        </w:rPr>
        <w:t>agzanyat@kamgov.ru</w:t>
      </w:r>
    </w:p>
    <w:p w14:paraId="0E000000" w14:textId="46D1E7B9" w:rsidR="000B7594" w:rsidRDefault="008557C9">
      <w:pPr>
        <w:spacing w:line="264" w:lineRule="auto"/>
        <w:jc w:val="both"/>
        <w:rPr>
          <w:sz w:val="28"/>
        </w:rPr>
      </w:pPr>
      <w:r>
        <w:rPr>
          <w:sz w:val="28"/>
        </w:rPr>
        <w:t>Номер контактного телефона: (4152) 42-48-85 (доб.3655)</w:t>
      </w:r>
    </w:p>
    <w:p w14:paraId="0F000000" w14:textId="77777777" w:rsidR="000B7594" w:rsidRDefault="000B7594">
      <w:pPr>
        <w:jc w:val="both"/>
        <w:rPr>
          <w:sz w:val="28"/>
        </w:rPr>
      </w:pPr>
    </w:p>
    <w:p w14:paraId="10000000" w14:textId="77777777" w:rsidR="000B7594" w:rsidRDefault="000B7594"/>
    <w:sectPr w:rsidR="000B7594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594"/>
    <w:rsid w:val="000B7594"/>
    <w:rsid w:val="00845F5F"/>
    <w:rsid w:val="008557C9"/>
    <w:rsid w:val="00CA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3004B"/>
  <w15:docId w15:val="{9C7B2E40-FFF4-4EE4-A28D-21A50253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No Spacing"/>
    <w:basedOn w:val="a"/>
    <w:link w:val="a4"/>
    <w:rPr>
      <w:rFonts w:ascii="Calibri" w:hAnsi="Calibri"/>
    </w:rPr>
  </w:style>
  <w:style w:type="character" w:customStyle="1" w:styleId="a4">
    <w:name w:val="Без интервала Знак"/>
    <w:basedOn w:val="1"/>
    <w:link w:val="a3"/>
    <w:rPr>
      <w:rFonts w:ascii="Calibri" w:hAnsi="Calibri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alloon Text"/>
    <w:basedOn w:val="a"/>
    <w:link w:val="a7"/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Тихонов Александр Михайлович</cp:lastModifiedBy>
  <cp:revision>4</cp:revision>
  <dcterms:created xsi:type="dcterms:W3CDTF">2024-12-17T23:05:00Z</dcterms:created>
  <dcterms:modified xsi:type="dcterms:W3CDTF">2024-12-17T23:26:00Z</dcterms:modified>
</cp:coreProperties>
</file>