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B9" w:rsidRPr="008C37B9" w:rsidRDefault="008C37B9" w:rsidP="008C37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Вниманию работодателей</w:t>
      </w:r>
    </w:p>
    <w:p w:rsidR="00BA24A2" w:rsidRDefault="00BA24A2" w:rsidP="008C37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7B9" w:rsidRPr="008C37B9" w:rsidRDefault="008C37B9" w:rsidP="008C37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Агентство по занятости населения и миграционной политике Камчатского края объявляет о начале отбора работодателей для включения в региональную программу повышения мобильности трудовых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D16A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28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8C37B9" w:rsidRPr="008C37B9" w:rsidRDefault="008C37B9" w:rsidP="008C37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данной программы предусмотрена финансовая поддержка работодателей, привлекающих квалифицированных специали</w:t>
      </w:r>
      <w:r w:rsidR="00D6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стов из других регионов России размер которой составляет </w:t>
      </w:r>
      <w:r w:rsidR="00D16A26">
        <w:rPr>
          <w:rFonts w:ascii="Times New Roman" w:eastAsia="Times New Roman" w:hAnsi="Times New Roman" w:cs="Times New Roman"/>
          <w:sz w:val="28"/>
          <w:szCs w:val="28"/>
          <w:lang w:eastAsia="ru-RU"/>
        </w:rPr>
        <w:t>1 миллион</w:t>
      </w: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на каждого специалиста, принятого на работу.</w:t>
      </w:r>
    </w:p>
    <w:p w:rsidR="008C37B9" w:rsidRPr="008C37B9" w:rsidRDefault="008C37B9" w:rsidP="008C37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Отбор </w:t>
      </w:r>
      <w:r w:rsidR="008E5A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работодателей</w:t>
      </w: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порядке и в соответствии с критериями, установленными Постановлением Правительства Камчатского края от 03.10.2018 № </w:t>
      </w:r>
      <w:r w:rsidR="002321E2" w:rsidRPr="002321E2">
        <w:rPr>
          <w:rFonts w:ascii="Times New Roman" w:eastAsia="Times New Roman" w:hAnsi="Times New Roman" w:cs="Times New Roman"/>
          <w:sz w:val="28"/>
          <w:szCs w:val="28"/>
          <w:lang w:eastAsia="ru-RU"/>
        </w:rPr>
        <w:t>417</w:t>
      </w: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«Об утверждении Порядка и критериев отбора работодателей, подлежащих включению в подпрограмму 6 «Повышение мобильности трудовых ресурсов </w:t>
      </w:r>
      <w:r w:rsidRPr="008C37B9">
        <w:rPr>
          <w:rFonts w:ascii="Times New Roman" w:eastAsia="Calibri" w:hAnsi="Times New Roman" w:cs="Times New Roman"/>
          <w:sz w:val="28"/>
          <w:szCs w:val="28"/>
        </w:rPr>
        <w:t xml:space="preserve">Камчатского края» государственной программы Камчатского края «Содействие занятости населения Камчатского края», Порядка исключения работодателей из </w:t>
      </w: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6 «Повышение мобильности трудовых ресурсов </w:t>
      </w:r>
      <w:r w:rsidRPr="008C37B9">
        <w:rPr>
          <w:rFonts w:ascii="Times New Roman" w:eastAsia="Calibri" w:hAnsi="Times New Roman" w:cs="Times New Roman"/>
          <w:sz w:val="28"/>
          <w:szCs w:val="28"/>
        </w:rPr>
        <w:t>Камчатского края» государственной программы Камчатского края «Содействие занятости населения Камчатского края».</w:t>
      </w:r>
    </w:p>
    <w:p w:rsidR="008C37B9" w:rsidRPr="008C37B9" w:rsidRDefault="008C37B9" w:rsidP="008C37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B9">
        <w:rPr>
          <w:rFonts w:ascii="Times New Roman" w:eastAsia="Calibri" w:hAnsi="Times New Roman" w:cs="Times New Roman"/>
          <w:sz w:val="28"/>
          <w:szCs w:val="28"/>
        </w:rPr>
        <w:tab/>
        <w:t xml:space="preserve">Прием документов будет проводиться с </w:t>
      </w:r>
      <w:r w:rsidR="00D628BF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="00A412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628BF">
        <w:rPr>
          <w:rFonts w:ascii="Times New Roman" w:eastAsia="Calibri" w:hAnsi="Times New Roman" w:cs="Times New Roman"/>
          <w:b/>
          <w:sz w:val="28"/>
          <w:szCs w:val="28"/>
        </w:rPr>
        <w:t>февраля</w:t>
      </w:r>
      <w:r w:rsidRPr="008C37B9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D628B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8C37B9">
        <w:rPr>
          <w:rFonts w:ascii="Times New Roman" w:eastAsia="Calibri" w:hAnsi="Times New Roman" w:cs="Times New Roman"/>
          <w:b/>
          <w:sz w:val="28"/>
          <w:szCs w:val="28"/>
        </w:rPr>
        <w:t xml:space="preserve"> года по </w:t>
      </w:r>
      <w:r w:rsidR="00D628BF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303DBA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103C9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A41255">
        <w:rPr>
          <w:rFonts w:ascii="Times New Roman" w:eastAsia="Calibri" w:hAnsi="Times New Roman" w:cs="Times New Roman"/>
          <w:b/>
          <w:sz w:val="28"/>
          <w:szCs w:val="28"/>
        </w:rPr>
        <w:t xml:space="preserve"> апреля</w:t>
      </w:r>
      <w:r w:rsidR="00D91AA4">
        <w:rPr>
          <w:rFonts w:ascii="Times New Roman" w:eastAsia="Calibri" w:hAnsi="Times New Roman" w:cs="Times New Roman"/>
          <w:b/>
          <w:sz w:val="28"/>
          <w:szCs w:val="28"/>
        </w:rPr>
        <w:t xml:space="preserve"> 2020</w:t>
      </w:r>
      <w:bookmarkStart w:id="0" w:name="_GoBack"/>
      <w:bookmarkEnd w:id="0"/>
      <w:r w:rsidRPr="008C37B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8C37B9">
        <w:rPr>
          <w:rFonts w:ascii="Times New Roman" w:eastAsia="Calibri" w:hAnsi="Times New Roman" w:cs="Times New Roman"/>
          <w:sz w:val="28"/>
          <w:szCs w:val="28"/>
        </w:rPr>
        <w:t xml:space="preserve"> в рабочие дни с 09.00 до 17.00 по адресу: г. Петропавловск-Камчатский, ул. Ленинградская, 72, каб. 2 (Агентство по занятости населения и миграционной политике Камчатского края).</w:t>
      </w:r>
    </w:p>
    <w:p w:rsidR="00233F37" w:rsidRPr="008C37B9" w:rsidRDefault="008C37B9" w:rsidP="008C37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B9">
        <w:rPr>
          <w:rFonts w:ascii="Times New Roman" w:eastAsia="Calibri" w:hAnsi="Times New Roman" w:cs="Times New Roman"/>
          <w:sz w:val="28"/>
          <w:szCs w:val="28"/>
        </w:rPr>
        <w:tab/>
        <w:t xml:space="preserve">С подробной информацией об участии в отборе работодателей, а также условиях участия в региональной программе повышения мобильности трудовых ресурсов, можно ознакомиться на интернет-странице Агентства по занятости населения и миграционной политике Камчатского края во вкладке Повышение мобильности трудовых ресурсов </w:t>
      </w: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 телефону </w:t>
      </w:r>
      <w:r w:rsidRPr="008C37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41-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r w:rsidRPr="008C37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45</w:t>
      </w: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233F37" w:rsidRPr="008C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42A" w:rsidRDefault="007C642A" w:rsidP="008C37B9">
      <w:pPr>
        <w:spacing w:after="0" w:line="240" w:lineRule="auto"/>
      </w:pPr>
      <w:r>
        <w:separator/>
      </w:r>
    </w:p>
  </w:endnote>
  <w:endnote w:type="continuationSeparator" w:id="0">
    <w:p w:rsidR="007C642A" w:rsidRDefault="007C642A" w:rsidP="008C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42A" w:rsidRDefault="007C642A" w:rsidP="008C37B9">
      <w:pPr>
        <w:spacing w:after="0" w:line="240" w:lineRule="auto"/>
      </w:pPr>
      <w:r>
        <w:separator/>
      </w:r>
    </w:p>
  </w:footnote>
  <w:footnote w:type="continuationSeparator" w:id="0">
    <w:p w:rsidR="007C642A" w:rsidRDefault="007C642A" w:rsidP="008C3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F5"/>
    <w:rsid w:val="00060585"/>
    <w:rsid w:val="000674EF"/>
    <w:rsid w:val="00103C95"/>
    <w:rsid w:val="00122364"/>
    <w:rsid w:val="001526A0"/>
    <w:rsid w:val="002321E2"/>
    <w:rsid w:val="00233F37"/>
    <w:rsid w:val="00284492"/>
    <w:rsid w:val="00303DBA"/>
    <w:rsid w:val="00627944"/>
    <w:rsid w:val="00655614"/>
    <w:rsid w:val="006D2AF5"/>
    <w:rsid w:val="007C642A"/>
    <w:rsid w:val="008C37B9"/>
    <w:rsid w:val="008E5A91"/>
    <w:rsid w:val="00A41255"/>
    <w:rsid w:val="00AE14AB"/>
    <w:rsid w:val="00BA24A2"/>
    <w:rsid w:val="00C43C72"/>
    <w:rsid w:val="00C6583D"/>
    <w:rsid w:val="00C65F05"/>
    <w:rsid w:val="00D16A26"/>
    <w:rsid w:val="00D628BF"/>
    <w:rsid w:val="00D91AA4"/>
    <w:rsid w:val="00EC4F45"/>
    <w:rsid w:val="00FA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8EE48-AE59-466A-A0FC-17599C0D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C3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C37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A24A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03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3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A23DB-C1BB-4BDE-A9E0-C351A681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Смолькина Инна Юрьевна</dc:creator>
  <cp:lastModifiedBy>Скуратович Алексей Сергеевич</cp:lastModifiedBy>
  <cp:revision>5</cp:revision>
  <cp:lastPrinted>2020-02-12T23:22:00Z</cp:lastPrinted>
  <dcterms:created xsi:type="dcterms:W3CDTF">2020-02-12T23:18:00Z</dcterms:created>
  <dcterms:modified xsi:type="dcterms:W3CDTF">2020-02-25T21:44:00Z</dcterms:modified>
</cp:coreProperties>
</file>