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A23CCD">
        <w:rPr>
          <w:rFonts w:ascii="Times New Roman" w:hAnsi="Times New Roman" w:cs="Times New Roman"/>
          <w:sz w:val="28"/>
          <w:szCs w:val="28"/>
        </w:rPr>
        <w:t>2</w:t>
      </w:r>
      <w:r w:rsidR="00787BDB">
        <w:rPr>
          <w:rFonts w:ascii="Times New Roman" w:hAnsi="Times New Roman" w:cs="Times New Roman"/>
          <w:sz w:val="28"/>
          <w:szCs w:val="28"/>
        </w:rPr>
        <w:t>6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 w:rsidR="00A23CCD">
        <w:rPr>
          <w:rFonts w:ascii="Times New Roman" w:hAnsi="Times New Roman" w:cs="Times New Roman"/>
          <w:sz w:val="28"/>
          <w:szCs w:val="28"/>
        </w:rPr>
        <w:t>дека</w:t>
      </w:r>
      <w:r w:rsidR="0084348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30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переоформленных</w:t>
      </w:r>
      <w:proofErr w:type="gramEnd"/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</w:t>
      </w:r>
      <w:r w:rsidR="00787BDB">
        <w:rPr>
          <w:rFonts w:ascii="Times New Roman" w:hAnsi="Times New Roman" w:cs="Times New Roman"/>
          <w:sz w:val="28"/>
          <w:szCs w:val="28"/>
        </w:rPr>
        <w:t xml:space="preserve">ООО </w:t>
      </w:r>
      <w:r w:rsidR="00EB6F97">
        <w:rPr>
          <w:rFonts w:ascii="Times New Roman" w:hAnsi="Times New Roman" w:cs="Times New Roman"/>
          <w:sz w:val="28"/>
          <w:szCs w:val="28"/>
        </w:rPr>
        <w:t> «</w:t>
      </w:r>
      <w:r w:rsidR="00787BDB">
        <w:rPr>
          <w:rFonts w:ascii="Times New Roman" w:hAnsi="Times New Roman" w:cs="Times New Roman"/>
          <w:sz w:val="28"/>
          <w:szCs w:val="28"/>
        </w:rPr>
        <w:t>Морской Стандарт – Бункер»</w:t>
      </w:r>
      <w:r w:rsidR="00130F48">
        <w:rPr>
          <w:rFonts w:ascii="Times New Roman" w:hAnsi="Times New Roman" w:cs="Times New Roman"/>
          <w:sz w:val="28"/>
          <w:szCs w:val="28"/>
        </w:rPr>
        <w:t xml:space="preserve"> и </w:t>
      </w:r>
      <w:r w:rsidR="00454EEE">
        <w:rPr>
          <w:rFonts w:ascii="Times New Roman" w:hAnsi="Times New Roman" w:cs="Times New Roman"/>
          <w:sz w:val="28"/>
          <w:szCs w:val="28"/>
        </w:rPr>
        <w:t xml:space="preserve">ПАО </w:t>
      </w:r>
      <w:r w:rsidR="00130F48">
        <w:rPr>
          <w:rFonts w:ascii="Times New Roman" w:hAnsi="Times New Roman" w:cs="Times New Roman"/>
          <w:sz w:val="28"/>
          <w:szCs w:val="28"/>
        </w:rPr>
        <w:t>«</w:t>
      </w:r>
      <w:r w:rsidR="00454EEE">
        <w:rPr>
          <w:rFonts w:ascii="Times New Roman" w:hAnsi="Times New Roman" w:cs="Times New Roman"/>
          <w:sz w:val="28"/>
          <w:szCs w:val="28"/>
        </w:rPr>
        <w:t>Камчатскэнерго</w:t>
      </w:r>
      <w:r w:rsidR="00130F48">
        <w:rPr>
          <w:rFonts w:ascii="Times New Roman" w:hAnsi="Times New Roman" w:cs="Times New Roman"/>
          <w:sz w:val="28"/>
          <w:szCs w:val="28"/>
        </w:rPr>
        <w:t>»</w:t>
      </w:r>
      <w:r w:rsidR="00351EBE">
        <w:rPr>
          <w:rFonts w:ascii="Times New Roman" w:hAnsi="Times New Roman" w:cs="Times New Roman"/>
          <w:sz w:val="28"/>
          <w:szCs w:val="28"/>
        </w:rPr>
        <w:t>.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551E6F" w:rsidRP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занятости населения и миграционной политике Камчатского края сообщает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переоформленных</w:t>
      </w:r>
      <w:proofErr w:type="gramEnd"/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8434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B6F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</w:t>
      </w:r>
      <w:r w:rsidR="00787BD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 w:rsidR="00EB6F97">
        <w:rPr>
          <w:rFonts w:ascii="Times New Roman" w:hAnsi="Times New Roman" w:cs="Times New Roman"/>
          <w:sz w:val="28"/>
          <w:szCs w:val="28"/>
        </w:rPr>
        <w:t>«</w:t>
      </w:r>
      <w:r w:rsidR="00787BDB">
        <w:rPr>
          <w:rFonts w:ascii="Times New Roman" w:hAnsi="Times New Roman" w:cs="Times New Roman"/>
          <w:sz w:val="28"/>
          <w:szCs w:val="28"/>
        </w:rPr>
        <w:t>Морской Стандарт – Бункер</w:t>
      </w:r>
      <w:r w:rsidR="00EB6F97">
        <w:rPr>
          <w:rFonts w:ascii="Times New Roman" w:hAnsi="Times New Roman" w:cs="Times New Roman"/>
          <w:sz w:val="28"/>
          <w:szCs w:val="28"/>
        </w:rPr>
        <w:t>»</w:t>
      </w:r>
      <w:r w:rsidR="00351EBE">
        <w:rPr>
          <w:rFonts w:ascii="Times New Roman" w:hAnsi="Times New Roman" w:cs="Times New Roman"/>
          <w:sz w:val="28"/>
          <w:szCs w:val="28"/>
        </w:rPr>
        <w:t xml:space="preserve"> имеет право на получение финансовой поддержки на </w:t>
      </w:r>
      <w:r w:rsidR="00787BDB">
        <w:rPr>
          <w:rFonts w:ascii="Times New Roman" w:hAnsi="Times New Roman" w:cs="Times New Roman"/>
          <w:sz w:val="28"/>
          <w:szCs w:val="28"/>
        </w:rPr>
        <w:t>21</w:t>
      </w:r>
      <w:r w:rsidR="00454EEE">
        <w:rPr>
          <w:rFonts w:ascii="Times New Roman" w:hAnsi="Times New Roman" w:cs="Times New Roman"/>
          <w:sz w:val="28"/>
          <w:szCs w:val="28"/>
        </w:rPr>
        <w:t xml:space="preserve"> </w:t>
      </w:r>
      <w:r w:rsidR="00130F48">
        <w:rPr>
          <w:rFonts w:ascii="Times New Roman" w:hAnsi="Times New Roman" w:cs="Times New Roman"/>
          <w:sz w:val="28"/>
          <w:szCs w:val="28"/>
        </w:rPr>
        <w:t>человек</w:t>
      </w:r>
      <w:r w:rsidR="00787BDB">
        <w:rPr>
          <w:rFonts w:ascii="Times New Roman" w:hAnsi="Times New Roman" w:cs="Times New Roman"/>
          <w:sz w:val="28"/>
          <w:szCs w:val="28"/>
        </w:rPr>
        <w:t>а</w:t>
      </w:r>
      <w:r w:rsidR="00130F48">
        <w:rPr>
          <w:rFonts w:ascii="Times New Roman" w:hAnsi="Times New Roman" w:cs="Times New Roman"/>
          <w:sz w:val="28"/>
          <w:szCs w:val="28"/>
        </w:rPr>
        <w:t xml:space="preserve">, </w:t>
      </w:r>
      <w:r w:rsidR="00843488">
        <w:rPr>
          <w:rFonts w:ascii="Times New Roman" w:hAnsi="Times New Roman" w:cs="Times New Roman"/>
          <w:sz w:val="28"/>
          <w:szCs w:val="28"/>
        </w:rPr>
        <w:t xml:space="preserve">и </w:t>
      </w:r>
      <w:r w:rsidR="00454EEE">
        <w:rPr>
          <w:rFonts w:ascii="Times New Roman" w:hAnsi="Times New Roman" w:cs="Times New Roman"/>
          <w:sz w:val="28"/>
          <w:szCs w:val="28"/>
        </w:rPr>
        <w:t xml:space="preserve"> публичное акционерное </w:t>
      </w:r>
      <w:r w:rsidR="00130F48">
        <w:rPr>
          <w:rFonts w:ascii="Times New Roman" w:hAnsi="Times New Roman" w:cs="Times New Roman"/>
          <w:sz w:val="28"/>
          <w:szCs w:val="28"/>
        </w:rPr>
        <w:t>общество «</w:t>
      </w:r>
      <w:r w:rsidR="00454EEE">
        <w:rPr>
          <w:rFonts w:ascii="Times New Roman" w:hAnsi="Times New Roman" w:cs="Times New Roman"/>
          <w:sz w:val="28"/>
          <w:szCs w:val="28"/>
        </w:rPr>
        <w:t>Камчатскэнерго</w:t>
      </w:r>
      <w:r w:rsidR="00130F48">
        <w:rPr>
          <w:rFonts w:ascii="Times New Roman" w:hAnsi="Times New Roman" w:cs="Times New Roman"/>
          <w:sz w:val="28"/>
          <w:szCs w:val="28"/>
        </w:rPr>
        <w:t xml:space="preserve">» имеет право на получение финансовой поддержки на </w:t>
      </w:r>
      <w:r w:rsidR="00787BD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30F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551E6F" w:rsidRPr="0055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130F48"/>
    <w:rsid w:val="00351EBE"/>
    <w:rsid w:val="00410EF8"/>
    <w:rsid w:val="00454EEE"/>
    <w:rsid w:val="00551E6F"/>
    <w:rsid w:val="005D341C"/>
    <w:rsid w:val="00787BDB"/>
    <w:rsid w:val="007A30F6"/>
    <w:rsid w:val="007C404E"/>
    <w:rsid w:val="007E21A0"/>
    <w:rsid w:val="00843488"/>
    <w:rsid w:val="00A23CCD"/>
    <w:rsid w:val="00A87094"/>
    <w:rsid w:val="00DB6E81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Смолькина Инна Юрьевна</cp:lastModifiedBy>
  <cp:revision>3</cp:revision>
  <dcterms:created xsi:type="dcterms:W3CDTF">2019-12-26T04:55:00Z</dcterms:created>
  <dcterms:modified xsi:type="dcterms:W3CDTF">2019-12-26T04:56:00Z</dcterms:modified>
</cp:coreProperties>
</file>