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C" w:rsidRDefault="00187E9C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Title"/>
        <w:jc w:val="center"/>
      </w:pPr>
      <w:r>
        <w:t>ПРАВИТЕЛЬСТВО КАМЧАТСКОГО КРАЯ</w:t>
      </w:r>
    </w:p>
    <w:p w:rsidR="00187E9C" w:rsidRDefault="00187E9C">
      <w:pPr>
        <w:pStyle w:val="ConsPlusTitle"/>
        <w:jc w:val="center"/>
      </w:pPr>
    </w:p>
    <w:p w:rsidR="00187E9C" w:rsidRDefault="00187E9C">
      <w:pPr>
        <w:pStyle w:val="ConsPlusTitle"/>
        <w:jc w:val="center"/>
      </w:pPr>
      <w:r>
        <w:t>ПОСТАНОВЛЕНИЕ</w:t>
      </w:r>
    </w:p>
    <w:p w:rsidR="00187E9C" w:rsidRDefault="00187E9C">
      <w:pPr>
        <w:pStyle w:val="ConsPlusTitle"/>
        <w:jc w:val="center"/>
      </w:pPr>
      <w:r>
        <w:t>от 10 апреля 2008 г. N 97-П</w:t>
      </w:r>
    </w:p>
    <w:p w:rsidR="00187E9C" w:rsidRDefault="00187E9C">
      <w:pPr>
        <w:pStyle w:val="ConsPlusTitle"/>
        <w:jc w:val="center"/>
      </w:pPr>
    </w:p>
    <w:p w:rsidR="00187E9C" w:rsidRDefault="00187E9C">
      <w:pPr>
        <w:pStyle w:val="ConsPlusTitle"/>
        <w:jc w:val="center"/>
      </w:pPr>
      <w:r>
        <w:t>О ПРОВЕДЕНИИ</w:t>
      </w:r>
    </w:p>
    <w:p w:rsidR="00187E9C" w:rsidRDefault="00187E9C">
      <w:pPr>
        <w:pStyle w:val="ConsPlusTitle"/>
        <w:jc w:val="center"/>
      </w:pPr>
      <w:r>
        <w:t>КОНКУРСА НА ЛУЧШУЮ ОРГАНИЗАЦИЮ</w:t>
      </w:r>
    </w:p>
    <w:p w:rsidR="00187E9C" w:rsidRDefault="00187E9C">
      <w:pPr>
        <w:pStyle w:val="ConsPlusTitle"/>
        <w:jc w:val="center"/>
      </w:pPr>
      <w:r>
        <w:t>РАБОТЫ ПО ОХРАНЕ ТРУДА СРЕДИ ОРГАНИЗАЦИЙ</w:t>
      </w:r>
    </w:p>
    <w:p w:rsidR="00187E9C" w:rsidRDefault="00187E9C">
      <w:pPr>
        <w:pStyle w:val="ConsPlusTitle"/>
        <w:jc w:val="center"/>
      </w:pPr>
      <w:r>
        <w:t>КАМЧАТСКОГО КРАЯ</w:t>
      </w:r>
    </w:p>
    <w:p w:rsidR="00187E9C" w:rsidRDefault="00187E9C">
      <w:pPr>
        <w:pStyle w:val="ConsPlusNormal"/>
        <w:jc w:val="center"/>
      </w:pPr>
      <w:r>
        <w:t>Список изменяющих документов</w:t>
      </w:r>
    </w:p>
    <w:p w:rsidR="00187E9C" w:rsidRDefault="00187E9C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187E9C" w:rsidRDefault="00187E9C">
      <w:pPr>
        <w:pStyle w:val="ConsPlusNormal"/>
        <w:jc w:val="center"/>
      </w:pPr>
      <w:r>
        <w:t xml:space="preserve">от 30.11.2010 </w:t>
      </w:r>
      <w:hyperlink r:id="rId7" w:history="1">
        <w:r>
          <w:rPr>
            <w:color w:val="0000FF"/>
          </w:rPr>
          <w:t>N 498-П</w:t>
        </w:r>
      </w:hyperlink>
      <w:r>
        <w:t xml:space="preserve">, от 25.06.2014 </w:t>
      </w:r>
      <w:hyperlink r:id="rId8" w:history="1">
        <w:r>
          <w:rPr>
            <w:color w:val="0000FF"/>
          </w:rPr>
          <w:t>N 268-П</w:t>
        </w:r>
      </w:hyperlink>
      <w:r>
        <w:t>,</w:t>
      </w:r>
    </w:p>
    <w:p w:rsidR="00187E9C" w:rsidRDefault="00187E9C">
      <w:pPr>
        <w:pStyle w:val="ConsPlusNormal"/>
        <w:jc w:val="center"/>
      </w:pPr>
      <w:r>
        <w:t xml:space="preserve">от 23.11.2015 </w:t>
      </w:r>
      <w:hyperlink r:id="rId9" w:history="1">
        <w:r>
          <w:rPr>
            <w:color w:val="0000FF"/>
          </w:rPr>
          <w:t>N 412-П</w:t>
        </w:r>
      </w:hyperlink>
      <w:r>
        <w:t>)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статьи 210</w:t>
        </w:r>
      </w:hyperlink>
      <w:r>
        <w:t xml:space="preserve"> Трудового кодекса Российской Федерации и привлечения внимания работодателей к вопросам охраны труда, сокращения производственного травматизма и профессиональных заболеваний в организациях Камчатского края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ПРАВИТЕЛЬСТВО ПОСТАНОВЛЯЕТ: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1. Проводить ежегодно конкурс на лучшую организацию работы по охране труда среди организаций Камчатского края.</w:t>
      </w:r>
    </w:p>
    <w:p w:rsidR="00187E9C" w:rsidRDefault="00187E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проведении конкурса на лучшую организацию работы по охране труда среди организаций Камчатского края согласно приложению.</w:t>
      </w:r>
    </w:p>
    <w:p w:rsidR="00187E9C" w:rsidRDefault="00187E9C">
      <w:pPr>
        <w:pStyle w:val="ConsPlusNormal"/>
        <w:ind w:firstLine="540"/>
        <w:jc w:val="both"/>
      </w:pPr>
      <w:r>
        <w:t xml:space="preserve">3. Министерству финансов Камчатского края осуществлять финансирование средств </w:t>
      </w:r>
      <w:proofErr w:type="gramStart"/>
      <w:r>
        <w:t>на проведение конкурса на лучшую организацию работы по охране труда среди организаций Камчатского края через Министерство</w:t>
      </w:r>
      <w:proofErr w:type="gramEnd"/>
      <w:r>
        <w:t xml:space="preserve"> социального развития и труда Камчатского края на соответствующий финансовый год.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right"/>
      </w:pPr>
      <w:r>
        <w:t>Губернатор</w:t>
      </w:r>
    </w:p>
    <w:p w:rsidR="00187E9C" w:rsidRDefault="00187E9C">
      <w:pPr>
        <w:pStyle w:val="ConsPlusNormal"/>
        <w:jc w:val="right"/>
      </w:pPr>
      <w:r>
        <w:t>Камчатского края</w:t>
      </w:r>
    </w:p>
    <w:p w:rsidR="00187E9C" w:rsidRDefault="00187E9C">
      <w:pPr>
        <w:pStyle w:val="ConsPlusNormal"/>
        <w:jc w:val="right"/>
      </w:pPr>
      <w:r>
        <w:t>А.А.КУЗЬМИЦКИЙ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right"/>
      </w:pPr>
      <w:r>
        <w:t>Приложение</w:t>
      </w:r>
    </w:p>
    <w:p w:rsidR="00187E9C" w:rsidRDefault="00187E9C">
      <w:pPr>
        <w:pStyle w:val="ConsPlusNormal"/>
        <w:jc w:val="right"/>
      </w:pPr>
      <w:r>
        <w:t>к Постановлению Правительства</w:t>
      </w:r>
    </w:p>
    <w:p w:rsidR="00187E9C" w:rsidRDefault="00187E9C">
      <w:pPr>
        <w:pStyle w:val="ConsPlusNormal"/>
        <w:jc w:val="right"/>
      </w:pPr>
      <w:r>
        <w:t>Камчатского края</w:t>
      </w:r>
    </w:p>
    <w:p w:rsidR="00187E9C" w:rsidRDefault="00187E9C">
      <w:pPr>
        <w:pStyle w:val="ConsPlusNormal"/>
        <w:jc w:val="right"/>
      </w:pPr>
      <w:r>
        <w:t>от 10.04.2008 N 97-П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Title"/>
        <w:jc w:val="center"/>
      </w:pPr>
      <w:bookmarkStart w:id="0" w:name="P37"/>
      <w:bookmarkEnd w:id="0"/>
      <w:r>
        <w:t>ПОЛОЖЕНИЕ</w:t>
      </w:r>
    </w:p>
    <w:p w:rsidR="00187E9C" w:rsidRDefault="00187E9C">
      <w:pPr>
        <w:pStyle w:val="ConsPlusTitle"/>
        <w:jc w:val="center"/>
      </w:pPr>
      <w:r>
        <w:t>О ПРОВЕДЕНИИ КОНКУРСА</w:t>
      </w:r>
    </w:p>
    <w:p w:rsidR="00187E9C" w:rsidRDefault="00187E9C">
      <w:pPr>
        <w:pStyle w:val="ConsPlusTitle"/>
        <w:jc w:val="center"/>
      </w:pPr>
      <w:r>
        <w:t xml:space="preserve">НА ЛУЧШУЮ ОРГАНИЗАЦИЮ РАБОТЫ </w:t>
      </w:r>
      <w:proofErr w:type="gramStart"/>
      <w:r>
        <w:t>ПО</w:t>
      </w:r>
      <w:proofErr w:type="gramEnd"/>
    </w:p>
    <w:p w:rsidR="00187E9C" w:rsidRDefault="00187E9C">
      <w:pPr>
        <w:pStyle w:val="ConsPlusTitle"/>
        <w:jc w:val="center"/>
      </w:pPr>
      <w:r>
        <w:t>ОХРАНЕ ТРУДА СРЕДИ ОРГАНИЗАЦИЙ КАМЧАТСКОГО КРАЯ</w:t>
      </w:r>
    </w:p>
    <w:p w:rsidR="00187E9C" w:rsidRDefault="00187E9C">
      <w:pPr>
        <w:pStyle w:val="ConsPlusNormal"/>
        <w:jc w:val="center"/>
      </w:pPr>
      <w:r>
        <w:t>Список изменяющих документов</w:t>
      </w:r>
    </w:p>
    <w:p w:rsidR="00187E9C" w:rsidRDefault="00187E9C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187E9C" w:rsidRDefault="00187E9C">
      <w:pPr>
        <w:pStyle w:val="ConsPlusNormal"/>
        <w:jc w:val="center"/>
      </w:pPr>
      <w:r>
        <w:t xml:space="preserve">от 30.11.2010 </w:t>
      </w:r>
      <w:hyperlink r:id="rId12" w:history="1">
        <w:r>
          <w:rPr>
            <w:color w:val="0000FF"/>
          </w:rPr>
          <w:t>N 498-П</w:t>
        </w:r>
      </w:hyperlink>
      <w:r>
        <w:t xml:space="preserve">, от 25.06.2014 </w:t>
      </w:r>
      <w:hyperlink r:id="rId13" w:history="1">
        <w:r>
          <w:rPr>
            <w:color w:val="0000FF"/>
          </w:rPr>
          <w:t>N 268-П</w:t>
        </w:r>
      </w:hyperlink>
      <w:r>
        <w:t>,</w:t>
      </w:r>
    </w:p>
    <w:p w:rsidR="00187E9C" w:rsidRDefault="00187E9C">
      <w:pPr>
        <w:pStyle w:val="ConsPlusNormal"/>
        <w:jc w:val="center"/>
      </w:pPr>
      <w:r>
        <w:t xml:space="preserve">от 23.11.2015 </w:t>
      </w:r>
      <w:hyperlink r:id="rId14" w:history="1">
        <w:r>
          <w:rPr>
            <w:color w:val="0000FF"/>
          </w:rPr>
          <w:t>N 412-П</w:t>
        </w:r>
      </w:hyperlink>
      <w:r>
        <w:t>)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1. Общие положения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 xml:space="preserve">1.1. Настоящее Положение о проведении конкурса на лучшую организацию работы по охране труда среди организаций Камчатского края (далее - Положение) разработано в целях реализации </w:t>
      </w:r>
      <w:hyperlink r:id="rId15" w:history="1">
        <w:r>
          <w:rPr>
            <w:color w:val="0000FF"/>
          </w:rPr>
          <w:t>статьи 210</w:t>
        </w:r>
      </w:hyperlink>
      <w:r>
        <w:t xml:space="preserve"> Трудового кодекса Российской Федерации и привлечения внимания работодателей к вопросам охраны труда, сокращения производственного травматизма и профессиональных заболеваний в организациях Камчатского края.</w:t>
      </w:r>
    </w:p>
    <w:p w:rsidR="00187E9C" w:rsidRDefault="00187E9C">
      <w:pPr>
        <w:pStyle w:val="ConsPlusNormal"/>
        <w:ind w:firstLine="540"/>
        <w:jc w:val="both"/>
      </w:pPr>
      <w:r>
        <w:t>1.2. Настоящее Положение устанавливает принципы организации и условия проведения конкурса на лучшую организацию работы по охране труда среди организаций Камчатского края (далее - Конкурс) и подведения его итогов.</w:t>
      </w:r>
    </w:p>
    <w:p w:rsidR="00187E9C" w:rsidRDefault="00187E9C">
      <w:pPr>
        <w:pStyle w:val="ConsPlusNormal"/>
        <w:ind w:firstLine="540"/>
        <w:jc w:val="both"/>
      </w:pPr>
      <w:r>
        <w:t>1.3. Конкурс проводится ежегодно по итогам прошедшего года.</w:t>
      </w:r>
    </w:p>
    <w:p w:rsidR="00187E9C" w:rsidRDefault="00187E9C">
      <w:pPr>
        <w:pStyle w:val="ConsPlusNormal"/>
        <w:ind w:firstLine="540"/>
        <w:jc w:val="both"/>
      </w:pPr>
      <w:r>
        <w:t>1.4. В Конкурсе могут принимать участие организации независимо от их организационно-правовых форм и форм собственности, а также отраслевой принадлежности, расположенные в Камчатском крае, граждане, осуществляющие предпринимательскую деятельность в Камчатском крае без образования юридического лица, и органы местного самоуправления муниципальных образований в Камчатском крае (далее - организации).</w:t>
      </w:r>
    </w:p>
    <w:p w:rsidR="00187E9C" w:rsidRDefault="00187E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2. Цели и основные задачи Конкурса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2.1. Цели Конкурса:</w:t>
      </w:r>
    </w:p>
    <w:p w:rsidR="00187E9C" w:rsidRDefault="00187E9C">
      <w:pPr>
        <w:pStyle w:val="ConsPlusNormal"/>
        <w:ind w:firstLine="540"/>
        <w:jc w:val="both"/>
      </w:pPr>
      <w:r>
        <w:t>1) привлечение внимания работодателей к вопросам охраны труда, сокращение производственного травматизма и профессиональных заболеваний, исходя из главного принципа государственной политики в области охраны труда - обеспечение приоритета сохранения жизни и здоровья работников;</w:t>
      </w:r>
    </w:p>
    <w:p w:rsidR="00187E9C" w:rsidRDefault="00187E9C">
      <w:pPr>
        <w:pStyle w:val="ConsPlusNormal"/>
        <w:ind w:firstLine="540"/>
        <w:jc w:val="both"/>
      </w:pPr>
      <w:r>
        <w:t>2) организация и становление системы управления охраной труда в организациях Камчатского края;</w:t>
      </w:r>
    </w:p>
    <w:p w:rsidR="00187E9C" w:rsidRDefault="00187E9C">
      <w:pPr>
        <w:pStyle w:val="ConsPlusNormal"/>
        <w:ind w:firstLine="540"/>
        <w:jc w:val="both"/>
      </w:pPr>
      <w:r>
        <w:t>3) пропаганда улучшения условий и безопасности труда.</w:t>
      </w:r>
    </w:p>
    <w:p w:rsidR="00187E9C" w:rsidRDefault="00187E9C">
      <w:pPr>
        <w:pStyle w:val="ConsPlusNormal"/>
        <w:ind w:firstLine="540"/>
        <w:jc w:val="both"/>
      </w:pPr>
      <w:r>
        <w:t>2.2. Основные задачи Конкурса:</w:t>
      </w:r>
    </w:p>
    <w:p w:rsidR="00187E9C" w:rsidRDefault="00187E9C">
      <w:pPr>
        <w:pStyle w:val="ConsPlusNormal"/>
        <w:ind w:firstLine="540"/>
        <w:jc w:val="both"/>
      </w:pPr>
      <w:r>
        <w:t>1) повышение заинтересованности работодателей в создании безопасных условий труда работникам и снижении уровня производственного травматизма и профессиональных заболеваний;</w:t>
      </w:r>
    </w:p>
    <w:p w:rsidR="00187E9C" w:rsidRDefault="00187E9C">
      <w:pPr>
        <w:pStyle w:val="ConsPlusNormal"/>
        <w:ind w:firstLine="540"/>
        <w:jc w:val="both"/>
      </w:pPr>
      <w:r>
        <w:t>2) распространение положительного опыта работы по охране труда в организациях Камчатского края;</w:t>
      </w:r>
    </w:p>
    <w:p w:rsidR="00187E9C" w:rsidRDefault="00187E9C">
      <w:pPr>
        <w:pStyle w:val="ConsPlusNormal"/>
        <w:ind w:firstLine="540"/>
        <w:jc w:val="both"/>
      </w:pPr>
      <w:r>
        <w:t>3) улучшение условий труда работников в процессе трудовой деятельности;</w:t>
      </w:r>
    </w:p>
    <w:p w:rsidR="00187E9C" w:rsidRDefault="00187E9C">
      <w:pPr>
        <w:pStyle w:val="ConsPlusNormal"/>
        <w:ind w:firstLine="540"/>
        <w:jc w:val="both"/>
      </w:pPr>
      <w:r>
        <w:t>4) выявление наиболее квалифицированных специалистов по охране труда;</w:t>
      </w:r>
    </w:p>
    <w:p w:rsidR="00187E9C" w:rsidRDefault="00187E9C">
      <w:pPr>
        <w:pStyle w:val="ConsPlusNormal"/>
        <w:ind w:firstLine="540"/>
        <w:jc w:val="both"/>
      </w:pPr>
      <w:r>
        <w:t>5) формирование имиджа социально ответственного работодателя.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3. Порядок организации и проведения Конкурса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3.1. Организацию и проведение Конкурса осуществляет Межведомственная комиссия по охране труда Камчатского края (далее - Комиссия).</w:t>
      </w:r>
    </w:p>
    <w:p w:rsidR="00187E9C" w:rsidRDefault="00187E9C">
      <w:pPr>
        <w:pStyle w:val="ConsPlusNormal"/>
        <w:ind w:firstLine="540"/>
        <w:jc w:val="both"/>
      </w:pPr>
      <w:r>
        <w:t>3.2. Для проведения Конкурса из состава Комиссии создается рабочая группа по организации и проведению Конкурса (далее - рабочая группа). Состав рабочей группы утверждается председателем Межведомственной комиссии по охране труда Камчатского края. В своей деятельности рабочая группа руководствуется настоящим Положением.</w:t>
      </w:r>
    </w:p>
    <w:p w:rsidR="00187E9C" w:rsidRDefault="00187E9C">
      <w:pPr>
        <w:pStyle w:val="ConsPlusNormal"/>
        <w:ind w:firstLine="540"/>
        <w:jc w:val="both"/>
      </w:pPr>
      <w:r>
        <w:t>3.3. Организационное обеспечение подготовки и проведения Конкурса осуществляется Министерством социального развития и труда Камчатского края.</w:t>
      </w:r>
    </w:p>
    <w:p w:rsidR="00187E9C" w:rsidRDefault="00187E9C">
      <w:pPr>
        <w:pStyle w:val="ConsPlusNormal"/>
        <w:ind w:firstLine="540"/>
        <w:jc w:val="both"/>
      </w:pPr>
      <w:r>
        <w:t>3.4. Подведение итогов Конкурса осуществляется на заседании Комиссии. Комиссия принимает решение о победителях Конкурса на основании информации и справки рабочей группы о предварительных итогах Конкурса.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4. Условия и порядок участия в Конкурсе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4.1. Обязательными условиями участия в Конкурсе являются:</w:t>
      </w:r>
    </w:p>
    <w:p w:rsidR="00187E9C" w:rsidRDefault="00187E9C">
      <w:pPr>
        <w:pStyle w:val="ConsPlusNormal"/>
        <w:ind w:firstLine="540"/>
        <w:jc w:val="both"/>
      </w:pPr>
      <w:r>
        <w:t>1) отсутствие несчастных случаев со смертельным исходом на производстве и случаев профессиональных заболеваний;</w:t>
      </w:r>
    </w:p>
    <w:p w:rsidR="00187E9C" w:rsidRDefault="00187E9C">
      <w:pPr>
        <w:pStyle w:val="ConsPlusNormal"/>
        <w:ind w:firstLine="540"/>
        <w:jc w:val="both"/>
      </w:pPr>
      <w:r>
        <w:t>2) наличие системы управления охраной труда;</w:t>
      </w:r>
    </w:p>
    <w:p w:rsidR="00187E9C" w:rsidRDefault="00187E9C">
      <w:pPr>
        <w:pStyle w:val="ConsPlusNormal"/>
        <w:ind w:firstLine="540"/>
        <w:jc w:val="both"/>
      </w:pPr>
      <w:r>
        <w:t>3) прохождение проверки знаний по охране труда руководителем организации и специалистами по охране труда;</w:t>
      </w:r>
    </w:p>
    <w:p w:rsidR="00187E9C" w:rsidRDefault="00187E9C">
      <w:pPr>
        <w:pStyle w:val="ConsPlusNormal"/>
        <w:ind w:firstLine="540"/>
        <w:jc w:val="both"/>
      </w:pPr>
      <w:r>
        <w:t>4) наличие комитетов (комиссий) по охране труда или уполномоченных (доверенных) лиц по охране труда.</w:t>
      </w:r>
    </w:p>
    <w:p w:rsidR="00187E9C" w:rsidRDefault="00187E9C">
      <w:pPr>
        <w:pStyle w:val="ConsPlusNormal"/>
        <w:ind w:firstLine="540"/>
        <w:jc w:val="both"/>
      </w:pPr>
      <w:r>
        <w:t>4.2. Организации, участвующие в Конкурсе, должны до истечения указанного в извещении о проведении Конкурса срока предоставить в рабочую группу следующие документы:</w:t>
      </w:r>
    </w:p>
    <w:p w:rsidR="00187E9C" w:rsidRDefault="00187E9C">
      <w:pPr>
        <w:pStyle w:val="ConsPlusNormal"/>
        <w:ind w:firstLine="540"/>
        <w:jc w:val="both"/>
      </w:pPr>
      <w:r>
        <w:t xml:space="preserve">1) </w:t>
      </w:r>
      <w:hyperlink w:anchor="P152" w:history="1">
        <w:r>
          <w:rPr>
            <w:color w:val="0000FF"/>
          </w:rPr>
          <w:t>заявку</w:t>
        </w:r>
      </w:hyperlink>
      <w:r>
        <w:t xml:space="preserve"> на участие в Конкурсе согласно приложению N 1 к настоящему Положению;</w:t>
      </w:r>
    </w:p>
    <w:p w:rsidR="00187E9C" w:rsidRDefault="00187E9C">
      <w:pPr>
        <w:pStyle w:val="ConsPlusNormal"/>
        <w:ind w:firstLine="540"/>
        <w:jc w:val="both"/>
      </w:pPr>
      <w:r>
        <w:t xml:space="preserve">2) </w:t>
      </w:r>
      <w:hyperlink w:anchor="P185" w:history="1">
        <w:r>
          <w:rPr>
            <w:color w:val="0000FF"/>
          </w:rPr>
          <w:t>информационную карту</w:t>
        </w:r>
      </w:hyperlink>
      <w:r>
        <w:t xml:space="preserve"> участника Конкурса согласно приложению N 2 к настоящему Положению;</w:t>
      </w:r>
    </w:p>
    <w:p w:rsidR="00187E9C" w:rsidRDefault="00187E9C">
      <w:pPr>
        <w:pStyle w:val="ConsPlusNormal"/>
        <w:ind w:firstLine="540"/>
        <w:jc w:val="both"/>
      </w:pPr>
      <w:r>
        <w:t>3) иные материалы (на усмотрение организации).</w:t>
      </w:r>
    </w:p>
    <w:p w:rsidR="00187E9C" w:rsidRDefault="00187E9C">
      <w:pPr>
        <w:pStyle w:val="ConsPlusNormal"/>
        <w:ind w:firstLine="540"/>
        <w:jc w:val="both"/>
      </w:pPr>
      <w:r>
        <w:t>4.3. Организации могут быть исключены из числа участников Конкурса по следующим основаниям:</w:t>
      </w:r>
    </w:p>
    <w:p w:rsidR="00187E9C" w:rsidRDefault="00187E9C">
      <w:pPr>
        <w:pStyle w:val="ConsPlusNormal"/>
        <w:ind w:firstLine="540"/>
        <w:jc w:val="both"/>
      </w:pPr>
      <w:r>
        <w:t>1) представление недостоверных сведений;</w:t>
      </w:r>
    </w:p>
    <w:p w:rsidR="00187E9C" w:rsidRDefault="00187E9C">
      <w:pPr>
        <w:pStyle w:val="ConsPlusNormal"/>
        <w:ind w:firstLine="540"/>
        <w:jc w:val="both"/>
      </w:pPr>
      <w:r>
        <w:t>2) несоответствие документов требованиям, установленным настоящим Положением;</w:t>
      </w:r>
    </w:p>
    <w:p w:rsidR="00187E9C" w:rsidRDefault="00187E9C">
      <w:pPr>
        <w:pStyle w:val="ConsPlusNormal"/>
        <w:ind w:firstLine="540"/>
        <w:jc w:val="both"/>
      </w:pPr>
      <w:r>
        <w:t>3) представление не в полном объеме сведений, предусмотренных информационной картой участника Конкурса;</w:t>
      </w:r>
    </w:p>
    <w:p w:rsidR="00187E9C" w:rsidRDefault="00187E9C">
      <w:pPr>
        <w:pStyle w:val="ConsPlusNormal"/>
        <w:ind w:firstLine="540"/>
        <w:jc w:val="both"/>
      </w:pPr>
      <w:r>
        <w:t>4) представление документов позднее установленного срока.</w:t>
      </w:r>
    </w:p>
    <w:p w:rsidR="00187E9C" w:rsidRDefault="00187E9C">
      <w:pPr>
        <w:pStyle w:val="ConsPlusNormal"/>
        <w:ind w:firstLine="540"/>
        <w:jc w:val="both"/>
      </w:pPr>
      <w:r>
        <w:t>4.4. Решение об исключении из числа участников Конкурса принимается рабочей группой и доводится до сведения организации в течение 3 календарных дней со дня принятия такого решения в письменной форме с указанием оснований исключения.</w:t>
      </w:r>
    </w:p>
    <w:p w:rsidR="00187E9C" w:rsidRDefault="00187E9C">
      <w:pPr>
        <w:pStyle w:val="ConsPlusNormal"/>
        <w:jc w:val="both"/>
      </w:pPr>
      <w:r>
        <w:t xml:space="preserve">(часть 4.4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  <w:r>
        <w:t>4.5. Рабочая группа возвращает организациям, в отношении которых принято решение об исключении организации из числа участников Конкурса, документы, представленные для участия в Конкурсе, в течение 7 календарных дней со дня принятия решения об исключении организации из числа участников Конкурса.</w:t>
      </w:r>
    </w:p>
    <w:p w:rsidR="00187E9C" w:rsidRDefault="00187E9C">
      <w:pPr>
        <w:pStyle w:val="ConsPlusNormal"/>
        <w:jc w:val="both"/>
      </w:pPr>
      <w:r>
        <w:t xml:space="preserve">(часть 4.5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  <w:r>
        <w:t>4.6. Организации вправе представить документы повторно после устранения причин, послуживших основанием для принятия решения об исключении организации из числа участников Конкурса.</w:t>
      </w:r>
    </w:p>
    <w:p w:rsidR="00187E9C" w:rsidRDefault="00187E9C">
      <w:pPr>
        <w:pStyle w:val="ConsPlusNormal"/>
        <w:jc w:val="both"/>
      </w:pPr>
      <w:r>
        <w:t xml:space="preserve">(часть 4.6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5. Функции и регламент работы рабочей группы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5.1. Рабочая группа осуществляет следующие функции:</w:t>
      </w:r>
    </w:p>
    <w:p w:rsidR="00187E9C" w:rsidRDefault="00187E9C">
      <w:pPr>
        <w:pStyle w:val="ConsPlusNormal"/>
        <w:ind w:firstLine="540"/>
        <w:jc w:val="both"/>
      </w:pPr>
      <w:r>
        <w:t>1) публикует в средствах массовой информации объявление о проведении Конкурса, устанавливает сроки подачи заявок на участие в Конкурсе;</w:t>
      </w:r>
    </w:p>
    <w:p w:rsidR="00187E9C" w:rsidRDefault="00187E9C">
      <w:pPr>
        <w:pStyle w:val="ConsPlusNormal"/>
        <w:ind w:firstLine="540"/>
        <w:jc w:val="both"/>
      </w:pPr>
      <w:r>
        <w:t>2) обеспечивает организации, изъявившие желание участвовать в Конкурсе, конкурсной документацией;</w:t>
      </w:r>
    </w:p>
    <w:p w:rsidR="00187E9C" w:rsidRDefault="00187E9C">
      <w:pPr>
        <w:pStyle w:val="ConsPlusNormal"/>
        <w:ind w:firstLine="540"/>
        <w:jc w:val="both"/>
      </w:pPr>
      <w:r>
        <w:t>3) принимает от организаций, участвующих в конкурсе, информацию о состоянии условий и охране труда по итогам года;</w:t>
      </w:r>
    </w:p>
    <w:p w:rsidR="00187E9C" w:rsidRDefault="00187E9C">
      <w:pPr>
        <w:pStyle w:val="ConsPlusNormal"/>
        <w:ind w:firstLine="540"/>
        <w:jc w:val="both"/>
      </w:pPr>
      <w:r>
        <w:t>4) организует сбор и хранение представленных заявок и документации;</w:t>
      </w:r>
    </w:p>
    <w:p w:rsidR="00187E9C" w:rsidRDefault="00187E9C">
      <w:pPr>
        <w:pStyle w:val="ConsPlusNormal"/>
        <w:ind w:firstLine="540"/>
        <w:jc w:val="both"/>
      </w:pPr>
      <w:r>
        <w:t>5) при необходимости осуществляет проверку сведений о состоянии условий и охране труда предоставленных организациями;</w:t>
      </w:r>
    </w:p>
    <w:p w:rsidR="00187E9C" w:rsidRDefault="00187E9C">
      <w:pPr>
        <w:pStyle w:val="ConsPlusNormal"/>
        <w:ind w:firstLine="540"/>
        <w:jc w:val="both"/>
      </w:pPr>
      <w:r>
        <w:t>6) проводит оценку состояния условий и охраны труда в организациях и предоставляет в Комиссию справку о предварительных итогах Конкурса;</w:t>
      </w:r>
    </w:p>
    <w:p w:rsidR="00187E9C" w:rsidRDefault="00187E9C">
      <w:pPr>
        <w:pStyle w:val="ConsPlusNormal"/>
        <w:ind w:firstLine="540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соблюдением порядка организации и проведения Конкурса;</w:t>
      </w:r>
    </w:p>
    <w:p w:rsidR="00187E9C" w:rsidRDefault="00187E9C">
      <w:pPr>
        <w:pStyle w:val="ConsPlusNormal"/>
        <w:ind w:firstLine="540"/>
        <w:jc w:val="both"/>
      </w:pPr>
      <w:r>
        <w:t>8) публикует отчет о результатах Конкурса в средствах массовой информации;</w:t>
      </w:r>
    </w:p>
    <w:p w:rsidR="00187E9C" w:rsidRDefault="00187E9C">
      <w:pPr>
        <w:pStyle w:val="ConsPlusNormal"/>
        <w:ind w:firstLine="540"/>
        <w:jc w:val="both"/>
      </w:pPr>
      <w:r>
        <w:t>9) осуществляет иные функции по вопросам организации и проведения Конкурса в рамках своей компетенции.</w:t>
      </w:r>
    </w:p>
    <w:p w:rsidR="00187E9C" w:rsidRDefault="00187E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  <w:r>
        <w:t>5.2. Заседания рабочей группы проводятся по мере необходимости. Заседание рабочей группы считается правомочным, если на нем присутствует не менее половины ее членов.</w:t>
      </w:r>
    </w:p>
    <w:p w:rsidR="00187E9C" w:rsidRDefault="00187E9C">
      <w:pPr>
        <w:pStyle w:val="ConsPlusNormal"/>
        <w:ind w:firstLine="540"/>
        <w:jc w:val="both"/>
      </w:pPr>
      <w:r>
        <w:t>При равенстве голосов право решающего голоса принадлежит председательствующему на заседании рабочей группы. Решения рабочей группы оформляются протоколами.</w:t>
      </w:r>
    </w:p>
    <w:p w:rsidR="00187E9C" w:rsidRDefault="00187E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25.06.2014 N 268-П)</w:t>
      </w:r>
    </w:p>
    <w:p w:rsidR="00187E9C" w:rsidRDefault="00187E9C">
      <w:pPr>
        <w:pStyle w:val="ConsPlusNormal"/>
        <w:ind w:firstLine="540"/>
        <w:jc w:val="both"/>
      </w:pPr>
      <w:r>
        <w:t>5.3. Председатель рабочей группы, а при его отсутствии заместитель председателя рабочей группы:</w:t>
      </w:r>
    </w:p>
    <w:p w:rsidR="00187E9C" w:rsidRDefault="00187E9C">
      <w:pPr>
        <w:pStyle w:val="ConsPlusNormal"/>
        <w:ind w:firstLine="540"/>
        <w:jc w:val="both"/>
      </w:pPr>
      <w:r>
        <w:t>1) планирует и руководит работой рабочей группы;</w:t>
      </w:r>
    </w:p>
    <w:p w:rsidR="00187E9C" w:rsidRDefault="00187E9C">
      <w:pPr>
        <w:pStyle w:val="ConsPlusNormal"/>
        <w:ind w:firstLine="540"/>
        <w:jc w:val="both"/>
      </w:pPr>
      <w:r>
        <w:t>2) обеспечивает членов рабочей группы необходимой информацией;</w:t>
      </w:r>
    </w:p>
    <w:p w:rsidR="00187E9C" w:rsidRDefault="00187E9C">
      <w:pPr>
        <w:pStyle w:val="ConsPlusNormal"/>
        <w:ind w:firstLine="540"/>
        <w:jc w:val="both"/>
      </w:pPr>
      <w:r>
        <w:t>3) назначает и руководит заседаниями рабочей группы.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center"/>
      </w:pPr>
      <w:r>
        <w:t>6. Подведение итогов и поощрение победителей Конкурса</w:t>
      </w:r>
    </w:p>
    <w:p w:rsidR="00187E9C" w:rsidRDefault="00187E9C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187E9C" w:rsidRDefault="00187E9C">
      <w:pPr>
        <w:pStyle w:val="ConsPlusNormal"/>
        <w:jc w:val="center"/>
      </w:pPr>
      <w:proofErr w:type="gramStart"/>
      <w:r>
        <w:t>Камчатского края от 25.06.2014 N 268-П)</w:t>
      </w:r>
      <w:proofErr w:type="gramEnd"/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6.1. Призерами Конкурса с присуждением первого, второго, третьего мест признаются организации, которые по сумме начисленных баллов набрали наибольшее их количество.</w:t>
      </w:r>
    </w:p>
    <w:p w:rsidR="00187E9C" w:rsidRDefault="00187E9C">
      <w:pPr>
        <w:pStyle w:val="ConsPlusNormal"/>
        <w:ind w:firstLine="540"/>
        <w:jc w:val="both"/>
      </w:pPr>
      <w:r>
        <w:t>6.2. Порядок начисления баллов определяется в соответствии со сводной таблицей оценки показателей состояния условий и охраны труда в организациях, утверждаемой Межведомственной комиссией по охране труда Камчатского края.</w:t>
      </w:r>
    </w:p>
    <w:p w:rsidR="00187E9C" w:rsidRDefault="00187E9C">
      <w:pPr>
        <w:pStyle w:val="ConsPlusNormal"/>
        <w:ind w:firstLine="540"/>
        <w:jc w:val="both"/>
      </w:pPr>
      <w:r>
        <w:t>При равном количестве баллов предпочтение отдается организации с более низким уровнем производственного травматизма и профессиональной заболеваемости по итогам трех предыдущих лет на день подачи документов на участие в Конкурсе.</w:t>
      </w:r>
    </w:p>
    <w:p w:rsidR="00187E9C" w:rsidRDefault="00187E9C">
      <w:pPr>
        <w:pStyle w:val="ConsPlusNormal"/>
        <w:ind w:firstLine="540"/>
        <w:jc w:val="both"/>
      </w:pPr>
      <w:r>
        <w:t>6.3. Призеры определяются в каждой из следующих номинаций:</w:t>
      </w:r>
    </w:p>
    <w:p w:rsidR="00187E9C" w:rsidRDefault="00187E9C">
      <w:pPr>
        <w:pStyle w:val="ConsPlusNormal"/>
        <w:jc w:val="both"/>
      </w:pPr>
      <w:r>
        <w:t xml:space="preserve">(часть 6.3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412-П)</w:t>
      </w:r>
    </w:p>
    <w:p w:rsidR="00187E9C" w:rsidRDefault="00187E9C">
      <w:pPr>
        <w:pStyle w:val="ConsPlusNormal"/>
        <w:ind w:firstLine="540"/>
        <w:jc w:val="both"/>
      </w:pPr>
      <w:r>
        <w:t>1) лучший уровень организации работы по охране труда среди организаций производственной сферы с численностью работников свыше 100 человек;</w:t>
      </w:r>
    </w:p>
    <w:p w:rsidR="00187E9C" w:rsidRDefault="00187E9C">
      <w:pPr>
        <w:pStyle w:val="ConsPlusNormal"/>
        <w:ind w:firstLine="540"/>
        <w:jc w:val="both"/>
      </w:pPr>
      <w:r>
        <w:t>2) лучший уровень организации работы по охране труда среди организаций производственной сферы с численностью работников до 100 человек;</w:t>
      </w:r>
    </w:p>
    <w:p w:rsidR="00187E9C" w:rsidRDefault="00187E9C">
      <w:pPr>
        <w:pStyle w:val="ConsPlusNormal"/>
        <w:ind w:firstLine="540"/>
        <w:jc w:val="both"/>
      </w:pPr>
      <w:r>
        <w:t>3) лучший уровень организации работы по охране труда среди организаций, осуществляющих деятельность в области рыболовства;</w:t>
      </w:r>
    </w:p>
    <w:p w:rsidR="00187E9C" w:rsidRDefault="00187E9C">
      <w:pPr>
        <w:pStyle w:val="ConsPlusNormal"/>
        <w:ind w:firstLine="540"/>
        <w:jc w:val="both"/>
      </w:pPr>
      <w:r>
        <w:t xml:space="preserve">4) лучший уровень организации работы по охране труда среди организаций, осуществляющих деятельность в области переработки и консервирования </w:t>
      </w:r>
      <w:proofErr w:type="spellStart"/>
      <w:r>
        <w:t>рыбо</w:t>
      </w:r>
      <w:proofErr w:type="spellEnd"/>
      <w:r>
        <w:t>- и морепродуктов;</w:t>
      </w:r>
    </w:p>
    <w:p w:rsidR="00187E9C" w:rsidRDefault="00187E9C">
      <w:pPr>
        <w:pStyle w:val="ConsPlusNormal"/>
        <w:ind w:firstLine="540"/>
        <w:jc w:val="both"/>
      </w:pPr>
      <w:r>
        <w:t>5) лучший уровень организации работы по охране труда среди организаций, осуществляющих услуги и (или) прочую непроизводственную деятельность;</w:t>
      </w:r>
    </w:p>
    <w:p w:rsidR="00187E9C" w:rsidRDefault="00187E9C">
      <w:pPr>
        <w:pStyle w:val="ConsPlusNormal"/>
        <w:ind w:firstLine="540"/>
        <w:jc w:val="both"/>
      </w:pPr>
      <w:r>
        <w:t>6) лучший уровень организации работы по охране труда среди организаций бюджетной сферы.</w:t>
      </w:r>
    </w:p>
    <w:p w:rsidR="00187E9C" w:rsidRDefault="00187E9C">
      <w:pPr>
        <w:pStyle w:val="ConsPlusNormal"/>
        <w:ind w:firstLine="540"/>
        <w:jc w:val="both"/>
      </w:pPr>
      <w:r>
        <w:t>6.4. Организация может принять участие в Конкурсе только в одной из номинаций.</w:t>
      </w:r>
    </w:p>
    <w:p w:rsidR="00187E9C" w:rsidRDefault="00187E9C">
      <w:pPr>
        <w:pStyle w:val="ConsPlusNormal"/>
        <w:jc w:val="both"/>
      </w:pPr>
      <w:r>
        <w:t xml:space="preserve">(часть 6.4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412-П)</w:t>
      </w:r>
    </w:p>
    <w:p w:rsidR="00187E9C" w:rsidRDefault="00187E9C">
      <w:pPr>
        <w:pStyle w:val="ConsPlusNormal"/>
        <w:ind w:firstLine="540"/>
        <w:jc w:val="both"/>
      </w:pPr>
      <w:r>
        <w:t>В случае подачи одной заявки по любой из номинаций, Конкурс в данной номинации признается не состоявшимся из-за отсутствия соревновательного принципа.</w:t>
      </w:r>
    </w:p>
    <w:p w:rsidR="00187E9C" w:rsidRDefault="00187E9C">
      <w:pPr>
        <w:pStyle w:val="ConsPlusNormal"/>
        <w:ind w:firstLine="540"/>
        <w:jc w:val="both"/>
      </w:pPr>
      <w:r>
        <w:t>6.5. Призеры Конкурса награждаются:</w:t>
      </w:r>
    </w:p>
    <w:p w:rsidR="00187E9C" w:rsidRDefault="00187E9C">
      <w:pPr>
        <w:pStyle w:val="ConsPlusNormal"/>
        <w:ind w:firstLine="540"/>
        <w:jc w:val="both"/>
      </w:pPr>
      <w:r>
        <w:t>1) организации, занявшие первое место в каждой номинации - почетным дипломом, вымпелом (или медалью) участника Конкурса и материальным поощрением в размере 20 тысяч рублей;</w:t>
      </w:r>
    </w:p>
    <w:p w:rsidR="00187E9C" w:rsidRDefault="00187E9C">
      <w:pPr>
        <w:pStyle w:val="ConsPlusNormal"/>
        <w:ind w:firstLine="540"/>
        <w:jc w:val="both"/>
      </w:pPr>
      <w:r>
        <w:t>2) организации, занявшие второе и третье место в каждой номинации - почетным дипломом и вымпелом (или медалью) участника Конкурса.</w:t>
      </w:r>
    </w:p>
    <w:p w:rsidR="00187E9C" w:rsidRDefault="00187E9C">
      <w:pPr>
        <w:pStyle w:val="ConsPlusNormal"/>
        <w:ind w:firstLine="540"/>
        <w:jc w:val="both"/>
      </w:pPr>
      <w:r>
        <w:t>6.6. Участники Конкурса в каждой номинации, вошедшие в число первых 5 претендентов, но не занявшие призовые места, награждаются благодарностью.</w:t>
      </w:r>
    </w:p>
    <w:p w:rsidR="00187E9C" w:rsidRDefault="00187E9C">
      <w:pPr>
        <w:pStyle w:val="ConsPlusNormal"/>
        <w:ind w:firstLine="540"/>
        <w:jc w:val="both"/>
      </w:pPr>
      <w:r>
        <w:t>6.7. Победители могут использовать в рекламных целях факт получения наград в Конкурсе.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right"/>
      </w:pPr>
      <w:r>
        <w:t>Приложение N 1</w:t>
      </w:r>
    </w:p>
    <w:p w:rsidR="00187E9C" w:rsidRDefault="00187E9C">
      <w:pPr>
        <w:pStyle w:val="ConsPlusNormal"/>
        <w:jc w:val="right"/>
      </w:pPr>
      <w:r>
        <w:t>к Положению о проведении</w:t>
      </w:r>
    </w:p>
    <w:p w:rsidR="00187E9C" w:rsidRDefault="00187E9C">
      <w:pPr>
        <w:pStyle w:val="ConsPlusNormal"/>
        <w:jc w:val="right"/>
      </w:pPr>
      <w:r>
        <w:t>конкурса на лучшую организацию</w:t>
      </w:r>
    </w:p>
    <w:p w:rsidR="00187E9C" w:rsidRDefault="00187E9C">
      <w:pPr>
        <w:pStyle w:val="ConsPlusNormal"/>
        <w:jc w:val="right"/>
      </w:pPr>
      <w:r>
        <w:t xml:space="preserve">работы по охране труда </w:t>
      </w:r>
      <w:proofErr w:type="gramStart"/>
      <w:r>
        <w:t>среди</w:t>
      </w:r>
      <w:proofErr w:type="gramEnd"/>
    </w:p>
    <w:p w:rsidR="00187E9C" w:rsidRDefault="00187E9C">
      <w:pPr>
        <w:pStyle w:val="ConsPlusNormal"/>
        <w:jc w:val="right"/>
      </w:pPr>
      <w:r>
        <w:t>организаций Камчатского края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Title"/>
        <w:jc w:val="center"/>
      </w:pPr>
      <w:bookmarkStart w:id="1" w:name="P152"/>
      <w:bookmarkEnd w:id="1"/>
      <w:r>
        <w:t>ЗАЯВКА НА УЧАСТИЕ В КОНКУРСЕ</w:t>
      </w:r>
    </w:p>
    <w:p w:rsidR="00187E9C" w:rsidRDefault="00187E9C">
      <w:pPr>
        <w:pStyle w:val="ConsPlusTitle"/>
        <w:jc w:val="center"/>
      </w:pPr>
      <w:r>
        <w:t xml:space="preserve">НА ЛУЧШУЮ ОРГАНИЗАЦИЮ РАБОТЫ ПО ОХРАНЕ ТРУДА </w:t>
      </w:r>
      <w:proofErr w:type="gramStart"/>
      <w:r>
        <w:t>СРЕДИ</w:t>
      </w:r>
      <w:proofErr w:type="gramEnd"/>
    </w:p>
    <w:p w:rsidR="00187E9C" w:rsidRDefault="00187E9C">
      <w:pPr>
        <w:pStyle w:val="ConsPlusTitle"/>
        <w:jc w:val="center"/>
      </w:pPr>
      <w:r>
        <w:t>ОРГАНИЗАЦИЙ КАМЧАТСКОГО КРАЯ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187E9C" w:rsidRDefault="00187E9C">
      <w:pPr>
        <w:pStyle w:val="ConsPlusNonformat"/>
        <w:jc w:val="both"/>
      </w:pPr>
      <w:r>
        <w:t xml:space="preserve">                   (полное наименование организации-заявителя)</w:t>
      </w:r>
    </w:p>
    <w:p w:rsidR="00187E9C" w:rsidRDefault="00187E9C">
      <w:pPr>
        <w:pStyle w:val="ConsPlusNonformat"/>
        <w:jc w:val="both"/>
      </w:pPr>
      <w:r>
        <w:t>Зарегистрировано_________________________________________________________</w:t>
      </w:r>
    </w:p>
    <w:p w:rsidR="00187E9C" w:rsidRDefault="00187E9C">
      <w:pPr>
        <w:pStyle w:val="ConsPlusNonformat"/>
        <w:jc w:val="both"/>
      </w:pPr>
      <w:r>
        <w:t xml:space="preserve">                              (дата регистрации)</w:t>
      </w:r>
    </w:p>
    <w:p w:rsidR="00187E9C" w:rsidRDefault="00187E9C">
      <w:pPr>
        <w:pStyle w:val="ConsPlusNonformat"/>
        <w:jc w:val="both"/>
      </w:pPr>
      <w:r>
        <w:t>_________________________________________________________________________</w:t>
      </w:r>
    </w:p>
    <w:p w:rsidR="00187E9C" w:rsidRDefault="00187E9C">
      <w:pPr>
        <w:pStyle w:val="ConsPlusNonformat"/>
        <w:jc w:val="both"/>
      </w:pPr>
      <w:r>
        <w:t xml:space="preserve">                (орган, зарег</w:t>
      </w:r>
      <w:bookmarkStart w:id="2" w:name="_GoBack"/>
      <w:bookmarkEnd w:id="2"/>
      <w:r>
        <w:t>истрировавший организацию-заявителя)</w:t>
      </w:r>
    </w:p>
    <w:p w:rsidR="00187E9C" w:rsidRDefault="00187E9C">
      <w:pPr>
        <w:pStyle w:val="ConsPlusNonformat"/>
        <w:jc w:val="both"/>
      </w:pPr>
      <w:r>
        <w:t>о чем выдано свидетельство N_____________________________________________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заявляет о своем намерении принять участие в конкурсе на лучшую организацию работы по охране труда среди организаций Камчатского края.</w:t>
      </w:r>
    </w:p>
    <w:p w:rsidR="00187E9C" w:rsidRDefault="00187E9C">
      <w:pPr>
        <w:pStyle w:val="ConsPlusNormal"/>
        <w:ind w:firstLine="540"/>
        <w:jc w:val="both"/>
      </w:pPr>
      <w:r>
        <w:t xml:space="preserve">С Положением о проведении конкурса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187E9C" w:rsidRDefault="00187E9C">
      <w:pPr>
        <w:pStyle w:val="ConsPlusNormal"/>
        <w:ind w:firstLine="540"/>
        <w:jc w:val="both"/>
      </w:pPr>
      <w:r>
        <w:t>Полноту и достоверность сведений, указанных в настоящей заявке и прилагаемых к ней документов, гарантируем.</w:t>
      </w:r>
    </w:p>
    <w:p w:rsidR="00187E9C" w:rsidRDefault="00187E9C">
      <w:pPr>
        <w:pStyle w:val="ConsPlusNormal"/>
        <w:ind w:firstLine="540"/>
        <w:jc w:val="both"/>
      </w:pPr>
      <w: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187E9C" w:rsidRDefault="00187E9C">
      <w:pPr>
        <w:pStyle w:val="ConsPlusNormal"/>
        <w:ind w:firstLine="540"/>
        <w:jc w:val="both"/>
      </w:pPr>
      <w:r>
        <w:t>К конкурсной заявке прилагаются следующие документы:</w:t>
      </w:r>
    </w:p>
    <w:p w:rsidR="00187E9C" w:rsidRDefault="00187E9C">
      <w:pPr>
        <w:pStyle w:val="ConsPlusNormal"/>
        <w:ind w:firstLine="540"/>
        <w:jc w:val="both"/>
      </w:pPr>
      <w:r>
        <w:t>1) информационная карта;</w:t>
      </w:r>
    </w:p>
    <w:p w:rsidR="00187E9C" w:rsidRDefault="00187E9C">
      <w:pPr>
        <w:pStyle w:val="ConsPlusNormal"/>
        <w:ind w:firstLine="540"/>
        <w:jc w:val="both"/>
      </w:pPr>
      <w:r>
        <w:t>2) другие документы, предоставляемые по желанию участника конкурса (указать какие).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nformat"/>
        <w:jc w:val="both"/>
      </w:pPr>
      <w:r>
        <w:t>Руководитель организации_________________________________________________</w:t>
      </w:r>
    </w:p>
    <w:p w:rsidR="00187E9C" w:rsidRDefault="00187E9C">
      <w:pPr>
        <w:pStyle w:val="ConsPlusNonformat"/>
        <w:jc w:val="both"/>
      </w:pPr>
    </w:p>
    <w:p w:rsidR="00187E9C" w:rsidRDefault="00187E9C">
      <w:pPr>
        <w:pStyle w:val="ConsPlusNonformat"/>
        <w:jc w:val="both"/>
      </w:pPr>
      <w:r>
        <w:t>М.П. "____"________________________________200______г.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jc w:val="right"/>
      </w:pPr>
      <w:r>
        <w:t>Приложение N 2</w:t>
      </w:r>
    </w:p>
    <w:p w:rsidR="00187E9C" w:rsidRDefault="00187E9C">
      <w:pPr>
        <w:pStyle w:val="ConsPlusNormal"/>
        <w:jc w:val="right"/>
      </w:pPr>
      <w:r>
        <w:t>к Положению о проведении конкурса</w:t>
      </w:r>
    </w:p>
    <w:p w:rsidR="00187E9C" w:rsidRDefault="00187E9C">
      <w:pPr>
        <w:pStyle w:val="ConsPlusNormal"/>
        <w:jc w:val="right"/>
      </w:pPr>
      <w:r>
        <w:t>на лучшую организацию работы по охране</w:t>
      </w:r>
    </w:p>
    <w:p w:rsidR="00187E9C" w:rsidRDefault="00187E9C">
      <w:pPr>
        <w:pStyle w:val="ConsPlusNormal"/>
        <w:jc w:val="right"/>
      </w:pPr>
      <w:r>
        <w:t>труда среди организаций Камчатского края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Title"/>
        <w:jc w:val="center"/>
      </w:pPr>
      <w:bookmarkStart w:id="3" w:name="P185"/>
      <w:bookmarkEnd w:id="3"/>
      <w:r>
        <w:t>ИНФОРМАЦИОННАЯ КАРТА</w:t>
      </w:r>
    </w:p>
    <w:p w:rsidR="00187E9C" w:rsidRDefault="00187E9C">
      <w:pPr>
        <w:pStyle w:val="ConsPlusTitle"/>
        <w:jc w:val="center"/>
      </w:pPr>
      <w:r>
        <w:t xml:space="preserve">УЧАСТНИКА КРАЕВОГО КОНКУРСА НА </w:t>
      </w:r>
      <w:proofErr w:type="gramStart"/>
      <w:r>
        <w:t>ЛУЧШУЮ</w:t>
      </w:r>
      <w:proofErr w:type="gramEnd"/>
    </w:p>
    <w:p w:rsidR="00187E9C" w:rsidRDefault="00187E9C">
      <w:pPr>
        <w:pStyle w:val="ConsPlusTitle"/>
        <w:jc w:val="center"/>
      </w:pPr>
      <w:r>
        <w:t xml:space="preserve">ОРГАНИЗАЦИЮ РАБОТЫ ПО ОХРАНЕ ТРУДА </w:t>
      </w:r>
      <w:proofErr w:type="gramStart"/>
      <w:r>
        <w:t>СРЕДИ</w:t>
      </w:r>
      <w:proofErr w:type="gramEnd"/>
    </w:p>
    <w:p w:rsidR="00187E9C" w:rsidRDefault="00187E9C">
      <w:pPr>
        <w:pStyle w:val="ConsPlusTitle"/>
        <w:jc w:val="center"/>
      </w:pPr>
      <w:r>
        <w:t>ОРГАНИЗАЦИЙ КАМЧАТСКОГО КРАЯ</w:t>
      </w:r>
    </w:p>
    <w:p w:rsidR="00187E9C" w:rsidRDefault="00187E9C">
      <w:pPr>
        <w:pStyle w:val="ConsPlusTitle"/>
        <w:jc w:val="center"/>
      </w:pPr>
      <w:r>
        <w:t>___________________________________</w:t>
      </w:r>
    </w:p>
    <w:p w:rsidR="00187E9C" w:rsidRDefault="00187E9C">
      <w:pPr>
        <w:pStyle w:val="ConsPlusTitle"/>
        <w:jc w:val="center"/>
      </w:pPr>
      <w:r>
        <w:t>(ПОЛНОЕ НАИМЕНОВАНИЕ ОРГАНИЗАЦИИ)</w:t>
      </w:r>
    </w:p>
    <w:p w:rsidR="00187E9C" w:rsidRDefault="00187E9C">
      <w:pPr>
        <w:pStyle w:val="ConsPlusNormal"/>
        <w:jc w:val="center"/>
      </w:pPr>
      <w:r>
        <w:t>Список изменяющих документов</w:t>
      </w:r>
    </w:p>
    <w:p w:rsidR="00187E9C" w:rsidRDefault="00187E9C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187E9C" w:rsidRDefault="00187E9C">
      <w:pPr>
        <w:pStyle w:val="ConsPlusNormal"/>
        <w:jc w:val="center"/>
      </w:pPr>
      <w:r>
        <w:t>от 25.06.2014 N 268-П)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nformat"/>
        <w:jc w:val="both"/>
      </w:pPr>
      <w:r>
        <w:t>Номинация,  в   которой  организация   намерена   участвовать  в  Конкурсе:</w:t>
      </w:r>
    </w:p>
    <w:p w:rsidR="00187E9C" w:rsidRDefault="00187E9C">
      <w:pPr>
        <w:pStyle w:val="ConsPlusNonformat"/>
        <w:jc w:val="both"/>
      </w:pPr>
      <w:r>
        <w:t>___________________________________________________________________________</w:t>
      </w:r>
    </w:p>
    <w:p w:rsidR="00187E9C" w:rsidRDefault="00187E9C">
      <w:pPr>
        <w:pStyle w:val="ConsPlusNonformat"/>
        <w:jc w:val="both"/>
      </w:pPr>
      <w:r>
        <w:t>Основной вид экономической деятельности ___________________________________</w:t>
      </w:r>
    </w:p>
    <w:p w:rsidR="00187E9C" w:rsidRDefault="00187E9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  в   цифровых   знаках</w:t>
      </w:r>
      <w:proofErr w:type="gramEnd"/>
    </w:p>
    <w:p w:rsidR="00187E9C" w:rsidRDefault="00187E9C">
      <w:pPr>
        <w:pStyle w:val="ConsPlusNonformat"/>
        <w:jc w:val="both"/>
      </w:pPr>
      <w:r>
        <w:t xml:space="preserve">                                    согласно Общероссийскому классификатору</w:t>
      </w:r>
    </w:p>
    <w:p w:rsidR="00187E9C" w:rsidRDefault="00187E9C">
      <w:pPr>
        <w:pStyle w:val="ConsPlusNonformat"/>
        <w:jc w:val="both"/>
      </w:pPr>
      <w:r>
        <w:t xml:space="preserve">                                        видов  экономической  деятельности)</w:t>
      </w:r>
    </w:p>
    <w:p w:rsidR="00187E9C" w:rsidRDefault="00187E9C">
      <w:pPr>
        <w:pStyle w:val="ConsPlusNonformat"/>
        <w:jc w:val="both"/>
      </w:pPr>
      <w:r>
        <w:t>Юридический адрес и адрес места нахождения ________________________________</w:t>
      </w:r>
    </w:p>
    <w:p w:rsidR="00187E9C" w:rsidRDefault="00187E9C">
      <w:pPr>
        <w:pStyle w:val="ConsPlusNonformat"/>
        <w:jc w:val="both"/>
      </w:pPr>
      <w:r>
        <w:t>___________________________________________________________________________</w:t>
      </w:r>
    </w:p>
    <w:p w:rsidR="00187E9C" w:rsidRDefault="00187E9C">
      <w:pPr>
        <w:pStyle w:val="ConsPlusNonformat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):__________________________________________</w:t>
      </w:r>
    </w:p>
    <w:p w:rsidR="00187E9C" w:rsidRDefault="00187E9C">
      <w:pPr>
        <w:pStyle w:val="ConsPlusNonformat"/>
        <w:jc w:val="both"/>
      </w:pPr>
      <w:r>
        <w:t xml:space="preserve">                                         (указывается при наличии)</w:t>
      </w:r>
    </w:p>
    <w:p w:rsidR="00187E9C" w:rsidRDefault="00187E9C">
      <w:pPr>
        <w:pStyle w:val="ConsPlusNonformat"/>
        <w:jc w:val="both"/>
      </w:pPr>
      <w:r>
        <w:t>Должность, Ф.И.О. руководителя:____________________________________________</w:t>
      </w:r>
    </w:p>
    <w:p w:rsidR="00187E9C" w:rsidRDefault="00187E9C">
      <w:pPr>
        <w:pStyle w:val="ConsPlusNonformat"/>
        <w:jc w:val="both"/>
      </w:pPr>
      <w:r>
        <w:t>Ф.И.О.  руководителя (специалиста)  службы  охраны   труда, уполномоченного</w:t>
      </w:r>
    </w:p>
    <w:p w:rsidR="00187E9C" w:rsidRDefault="00187E9C">
      <w:pPr>
        <w:pStyle w:val="ConsPlusNonformat"/>
        <w:jc w:val="both"/>
      </w:pPr>
      <w:r>
        <w:t>работодателем  работника, либо  руководителя  организации  или специалиста,</w:t>
      </w:r>
    </w:p>
    <w:p w:rsidR="00187E9C" w:rsidRDefault="00187E9C">
      <w:pPr>
        <w:pStyle w:val="ConsPlusNonformat"/>
        <w:jc w:val="both"/>
      </w:pPr>
      <w:proofErr w:type="gramStart"/>
      <w:r>
        <w:t>оказывающих</w:t>
      </w:r>
      <w:proofErr w:type="gramEnd"/>
      <w:r>
        <w:t xml:space="preserve"> услуги  в  области  охраны  труда,  привлекаемые  работодателем</w:t>
      </w:r>
    </w:p>
    <w:p w:rsidR="00187E9C" w:rsidRDefault="00187E9C">
      <w:pPr>
        <w:pStyle w:val="ConsPlusNonformat"/>
        <w:jc w:val="both"/>
      </w:pPr>
      <w:r>
        <w:t>по гражданско-правовому договору, в целях осуществления функций специалиста</w:t>
      </w:r>
    </w:p>
    <w:p w:rsidR="00187E9C" w:rsidRDefault="00187E9C">
      <w:pPr>
        <w:pStyle w:val="ConsPlusNonformat"/>
        <w:jc w:val="both"/>
      </w:pPr>
      <w:r>
        <w:t>по охране труда, контактный телефон и факс:________________________________</w:t>
      </w:r>
    </w:p>
    <w:p w:rsidR="00187E9C" w:rsidRDefault="00187E9C">
      <w:pPr>
        <w:sectPr w:rsidR="00187E9C" w:rsidSect="00B76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Title"/>
        <w:jc w:val="center"/>
      </w:pPr>
      <w:r>
        <w:t>ПОКАЗАТЕЛИ СОСТОЯНИЯ УСЛОВИЙ</w:t>
      </w:r>
    </w:p>
    <w:p w:rsidR="00187E9C" w:rsidRDefault="00187E9C">
      <w:pPr>
        <w:pStyle w:val="ConsPlusTitle"/>
        <w:jc w:val="center"/>
      </w:pPr>
      <w:r>
        <w:t>И ОХРАНЫ ТРУДА В ОРГАНИЗАЦИИ</w:t>
      </w:r>
    </w:p>
    <w:p w:rsidR="00187E9C" w:rsidRDefault="00187E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1474"/>
        <w:gridCol w:w="2041"/>
        <w:gridCol w:w="1417"/>
        <w:gridCol w:w="2835"/>
      </w:tblGrid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  <w:jc w:val="center"/>
            </w:pPr>
            <w:proofErr w:type="spellStart"/>
            <w:r>
              <w:t>Предотчетный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187E9C" w:rsidRDefault="00187E9C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Примечание по источнику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87E9C" w:rsidRDefault="00187E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6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Общие сведения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Среднесписочная численность работников, всего, из них: женщин лиц, до 18 лет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значения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Численность пострадавших от несчастных случаев на производстве, всего, из них: женщин лиц, до 18 лет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суммарного значения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Показатель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значения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Показатель тяжести производственного травматизма, всего, из них: с легким исходом тяжелые со смертельным исходом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отразить факт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Оценка условий труда на рабочих местах работников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Доля работающих на рабочих местах, на которых проведена аттестация рабочих мест (далее - АРМ) и (или) специальная оценка условий труда (далее - СОУТ)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с учетом пятилетней периодичности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Численность работников организации, на рабочих местах которых проведена АРМ и (или) СОУТ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по факту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Численность работников организации, работающих в условиях, не отвечающих санитарно-гигиеническим нормам, всего, 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 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устанавливается на основании результатов СОУТ (или АРМ)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Состояние организации работы по охране труда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в организации службы (специалиста) по охране труда (для организации с численностью работников 50 и более человек)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Укомплектованность работниками служб охраны труда в соответствии с межотраслевыми нормативами </w:t>
            </w:r>
            <w:proofErr w:type="gramStart"/>
            <w:r>
              <w:t>численности работников служб охраны труда</w:t>
            </w:r>
            <w:proofErr w:type="gramEnd"/>
            <w:r>
              <w:t xml:space="preserve"> в организациях, утвержденными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Минтруда России от 22.01.2001 N 10 "Об утверждении межотраслевых нормативов численности работников службы охраны труда в организациях"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в соответствии с нормативами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Осуществление в организации функций службы охраны труда (для организаций с численностью работников менее 50 человек заполняется одна из ниже приведенных строк):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</w:pP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Работодателем - индивидуальным предпринимателем, руководителем организации (лично)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Уполномоченным работодателем работником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Организацией или 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организации,</w:t>
            </w:r>
          </w:p>
          <w:p w:rsidR="00187E9C" w:rsidRDefault="00187E9C">
            <w:pPr>
              <w:pStyle w:val="ConsPlusNormal"/>
              <w:jc w:val="center"/>
            </w:pPr>
            <w:r>
              <w:t>N договора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утвержденной системы управления охраной труда в организации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в организации комитета (комиссии) по охране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в организации уполномоченных (доверенных) лиц по охране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в коллективном договоре (соглашении) раздела об условиях и охране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регистрационный N, дата, срок действия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Выполнение мероприятий по улучшению условий и охраны труда, предусмотренных коллективным договором (соглашением)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утвержденного плана мероприятий (программы) по улучшению условий и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Отсутствие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на основании результатов</w:t>
            </w:r>
          </w:p>
          <w:p w:rsidR="00187E9C" w:rsidRDefault="00187E9C">
            <w:pPr>
              <w:pStyle w:val="ConsPlusNormal"/>
              <w:jc w:val="center"/>
            </w:pPr>
            <w:r>
              <w:t>годовой отчетности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неисполненных предписаний Государственной инспекции труда в Камчатском крае по вопросам устранения нарушений прав работников в области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по факту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Выпу</w:t>
            </w:r>
            <w:proofErr w:type="gramStart"/>
            <w:r>
              <w:t>ск всп</w:t>
            </w:r>
            <w:proofErr w:type="gramEnd"/>
            <w:r>
              <w:t>омогательных справочных материалов, методических пособий, рекомендаций, буклетов или других материалов для работников организации по вопросам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перечислить наименования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сертификата системы управления охраной труда и (или) промышленной безопасности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перечислить наименования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действующего на день проведения Конкурса сертификата доверия работодателю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указать дату выдачи сертификата доверия работодателю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Участие </w:t>
            </w:r>
            <w:proofErr w:type="gramStart"/>
            <w:r>
              <w:t>в конкурсах на лучшую организацию работы по охране труда среди организаций Камчатского края в предыдущие годы</w:t>
            </w:r>
            <w:proofErr w:type="gramEnd"/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указать дату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Проведение организационных мероприятий по пропаганде передового опыта в области охраны труда (дней охраны труда, месячников безопасности, смотров-конкурсов по охране труда и других)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указать наименование и дату мероприятия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Участие руководителей и (или) специалистов организации </w:t>
            </w:r>
            <w:proofErr w:type="gramStart"/>
            <w:r>
              <w:t>в</w:t>
            </w:r>
            <w:proofErr w:type="gramEnd"/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указать наименование и дату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</w:pP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отраслевых, межотраслевых, всероссийских или международных </w:t>
            </w:r>
            <w:proofErr w:type="gramStart"/>
            <w:r>
              <w:t>конференциях</w:t>
            </w:r>
            <w:proofErr w:type="gramEnd"/>
            <w:r>
              <w:t>, семинарах, "круглых столах" или съездах в области охраны труда (количество в ед.)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мероприятия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Финансирование мероприятий по охране труда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Сумма затрат организации на мероприятия по улучшению условий и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фактическое значение в год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Доля затрат организации на мероприятия по улучшению условий и охраны труда от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 значения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Использование организацией средств Фонда социального страхования Российской Федерации на финансирование мероприятий по улучшению условий и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указывается фактическое использование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 xml:space="preserve">Обеспечение работников организации сертифицированной или прошедшей декларирование специальной одежды, специальной обуви и других средств индивидуальной защиты (далее - </w:t>
            </w:r>
            <w:proofErr w:type="gramStart"/>
            <w:r>
              <w:t>СИЗ</w:t>
            </w:r>
            <w:proofErr w:type="gramEnd"/>
            <w:r>
              <w:t>)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Численность работников организации, которым предусмотрена выдача </w:t>
            </w:r>
            <w:proofErr w:type="gramStart"/>
            <w:r>
              <w:t>СИЗ</w:t>
            </w:r>
            <w:proofErr w:type="gramEnd"/>
            <w:r>
              <w:t xml:space="preserve"> в соответствии с действующими нормами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в соответствии с типовыми нормами, устанавливаемыми в порядке, определяемом Правительством Российской Федерации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Обеспеченность работников организации </w:t>
            </w:r>
            <w:proofErr w:type="gramStart"/>
            <w:r>
              <w:t>СИЗ</w:t>
            </w:r>
            <w:proofErr w:type="gramEnd"/>
            <w:r>
              <w:t>, прошедших обязательную сертификацию или декларирование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 к норме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в соответствии с типовыми нормами, устанавливаемыми в порядке, определяемом Правительством Российской Федерации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Наличие локального акта, устанавливающего в организации нормы бесплатной выдачи работникам </w:t>
            </w:r>
            <w:proofErr w:type="gramStart"/>
            <w:r>
              <w:t>СИЗ</w:t>
            </w:r>
            <w:proofErr w:type="gramEnd"/>
            <w:r>
              <w:t>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реквизиты локального акта организации</w:t>
            </w:r>
          </w:p>
          <w:p w:rsidR="00187E9C" w:rsidRDefault="00187E9C">
            <w:pPr>
              <w:pStyle w:val="ConsPlusNormal"/>
              <w:jc w:val="center"/>
            </w:pPr>
            <w:r>
              <w:t>(N, дата)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Организация мероприятий по проведению медицинских осмотров некоторых категорий работников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Доля работников организации, прошедших периодические медицинские осмотры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Численность работников организации, подлежащих прохождению периодических медицинских осмотров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Численность работников организации, прошедших предварительный медицинский осмотр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по факту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Организация содержания зданий, сооружений и эксплуатации оборудования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Обеспеченность санитарно-бытовыми помещениями (гардеробными, душевыми, умывальными, комнатами личной гигиены женщин)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данные по расчету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Число аварий, произошедших по причине отказа технологического оборудования в организации, эксплуатирующей опасные производственные объекты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указывается зарегистрированное количество случаев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Проведение мероприятий </w:t>
            </w:r>
            <w:proofErr w:type="gramStart"/>
            <w:r>
              <w:t>по</w:t>
            </w:r>
            <w:proofErr w:type="gramEnd"/>
          </w:p>
          <w:p w:rsidR="00187E9C" w:rsidRDefault="00187E9C">
            <w:pPr>
              <w:pStyle w:val="ConsPlusNormal"/>
            </w:pPr>
            <w:r>
              <w:t>модернизации оборудования и технологических процессов, направленных на уменьшение воздействия на работников вредных и опасных производственных факторов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перечислить</w:t>
            </w:r>
          </w:p>
          <w:p w:rsidR="00187E9C" w:rsidRDefault="00187E9C">
            <w:pPr>
              <w:pStyle w:val="ConsPlusNormal"/>
              <w:jc w:val="center"/>
            </w:pPr>
            <w:r>
              <w:t>мероприятия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Сумма затрат на обновление и реконструкцию основных производственных фондов в расчете на 1 работника в год (при наличии)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расчетное значение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019" w:type="dxa"/>
            <w:gridSpan w:val="5"/>
          </w:tcPr>
          <w:p w:rsidR="00187E9C" w:rsidRDefault="00187E9C">
            <w:pPr>
              <w:pStyle w:val="ConsPlusNormal"/>
              <w:jc w:val="center"/>
            </w:pPr>
            <w:r>
              <w:t>Организация обучения и проверки знаний требований охраны труда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Проведение инструктажа по охране труда, в том числе вводного, первичного инструктажа на рабочем месте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указывается факт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 xml:space="preserve">Прохождение дополнительного профессионального образования (профессиональной переподготовки) в области </w:t>
            </w:r>
            <w:proofErr w:type="gramStart"/>
            <w:r>
              <w:t>охраны труда руководителя службы охраны</w:t>
            </w:r>
            <w:proofErr w:type="gramEnd"/>
            <w:r>
              <w:t xml:space="preserve"> труда (или специалиста по охране труда)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 обеспечению безопасности производственной деятельности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указывается дата, вид и направление профессионального образования или подготовки &lt;*&gt;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Доля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расчетное значение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Доля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3105DB">
            <w:pPr>
              <w:pStyle w:val="ConsPlusNormal"/>
              <w:jc w:val="center"/>
            </w:pPr>
            <w:hyperlink w:anchor="P540" w:history="1">
              <w:r w:rsidR="00187E9C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фактическое количество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Численность руководителей и специалистов организации, подлежащих обучению и проверке знаний требований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планируемое количество</w:t>
            </w:r>
          </w:p>
        </w:tc>
      </w:tr>
      <w:tr w:rsidR="00187E9C">
        <w:tc>
          <w:tcPr>
            <w:tcW w:w="794" w:type="dxa"/>
          </w:tcPr>
          <w:p w:rsidR="00187E9C" w:rsidRDefault="00187E9C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252" w:type="dxa"/>
          </w:tcPr>
          <w:p w:rsidR="00187E9C" w:rsidRDefault="00187E9C">
            <w:pPr>
              <w:pStyle w:val="ConsPlusNormal"/>
            </w:pPr>
            <w:r>
              <w:t>Наличие в организации комплекта инструкций по охране труда, соответствующих государственным нормативным требованиям охраны труда</w:t>
            </w:r>
          </w:p>
        </w:tc>
        <w:tc>
          <w:tcPr>
            <w:tcW w:w="1474" w:type="dxa"/>
          </w:tcPr>
          <w:p w:rsidR="00187E9C" w:rsidRDefault="00187E9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41" w:type="dxa"/>
          </w:tcPr>
          <w:p w:rsidR="00187E9C" w:rsidRDefault="00187E9C">
            <w:pPr>
              <w:pStyle w:val="ConsPlusNormal"/>
            </w:pPr>
          </w:p>
        </w:tc>
        <w:tc>
          <w:tcPr>
            <w:tcW w:w="1417" w:type="dxa"/>
          </w:tcPr>
          <w:p w:rsidR="00187E9C" w:rsidRDefault="00187E9C">
            <w:pPr>
              <w:pStyle w:val="ConsPlusNormal"/>
            </w:pPr>
          </w:p>
        </w:tc>
        <w:tc>
          <w:tcPr>
            <w:tcW w:w="2835" w:type="dxa"/>
          </w:tcPr>
          <w:p w:rsidR="00187E9C" w:rsidRDefault="00187E9C">
            <w:pPr>
              <w:pStyle w:val="ConsPlusNormal"/>
              <w:jc w:val="center"/>
            </w:pPr>
            <w:r>
              <w:t>указывается факт</w:t>
            </w:r>
          </w:p>
        </w:tc>
      </w:tr>
    </w:tbl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  <w:r>
        <w:t>--------------------------------</w:t>
      </w:r>
    </w:p>
    <w:p w:rsidR="00187E9C" w:rsidRDefault="00187E9C">
      <w:pPr>
        <w:pStyle w:val="ConsPlusNormal"/>
        <w:ind w:firstLine="540"/>
        <w:jc w:val="both"/>
      </w:pPr>
      <w:bookmarkStart w:id="4" w:name="P540"/>
      <w:bookmarkEnd w:id="4"/>
      <w:r>
        <w:t>&lt;*&gt; - источники показателей значений и (или) мероприятия отражаются в краткой пояснительной записке к Информационной карте участника конкурса на лучшую организацию работы по охране труда среди организаций Камчатского края.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nformat"/>
        <w:jc w:val="both"/>
      </w:pPr>
      <w:r>
        <w:t xml:space="preserve">    Руководитель</w:t>
      </w:r>
    </w:p>
    <w:p w:rsidR="00187E9C" w:rsidRDefault="00187E9C">
      <w:pPr>
        <w:pStyle w:val="ConsPlusNonformat"/>
        <w:jc w:val="both"/>
      </w:pPr>
      <w:r>
        <w:t xml:space="preserve">    организации                  _____________  ___________  ______________</w:t>
      </w:r>
    </w:p>
    <w:p w:rsidR="00187E9C" w:rsidRDefault="00187E9C">
      <w:pPr>
        <w:pStyle w:val="ConsPlusNonformat"/>
        <w:jc w:val="both"/>
      </w:pPr>
      <w:r>
        <w:t xml:space="preserve">                                  (должность)    (подпись)      (Ф.И.О.)</w:t>
      </w:r>
    </w:p>
    <w:p w:rsidR="00187E9C" w:rsidRDefault="00187E9C">
      <w:pPr>
        <w:pStyle w:val="ConsPlusNonformat"/>
        <w:jc w:val="both"/>
      </w:pPr>
    </w:p>
    <w:p w:rsidR="00187E9C" w:rsidRDefault="00187E9C">
      <w:pPr>
        <w:pStyle w:val="ConsPlusNonformat"/>
        <w:jc w:val="both"/>
      </w:pPr>
      <w:r>
        <w:t xml:space="preserve">    Должностное лицо</w:t>
      </w:r>
    </w:p>
    <w:p w:rsidR="00187E9C" w:rsidRDefault="00187E9C">
      <w:pPr>
        <w:pStyle w:val="ConsPlusNonformat"/>
        <w:jc w:val="both"/>
      </w:pPr>
      <w:r>
        <w:t xml:space="preserve">    организации, </w:t>
      </w:r>
      <w:proofErr w:type="gramStart"/>
      <w:r>
        <w:t>ответственное</w:t>
      </w:r>
      <w:proofErr w:type="gramEnd"/>
    </w:p>
    <w:p w:rsidR="00187E9C" w:rsidRDefault="00187E9C">
      <w:pPr>
        <w:pStyle w:val="ConsPlusNonformat"/>
        <w:jc w:val="both"/>
      </w:pPr>
      <w:r>
        <w:t xml:space="preserve">    за представление информации  _____________  ___________  ______________</w:t>
      </w:r>
    </w:p>
    <w:p w:rsidR="00187E9C" w:rsidRDefault="00187E9C">
      <w:pPr>
        <w:pStyle w:val="ConsPlusNonformat"/>
        <w:jc w:val="both"/>
      </w:pPr>
      <w:r>
        <w:t xml:space="preserve">                                  (должность)    (подпись)      (Ф.И.О.)</w:t>
      </w:r>
    </w:p>
    <w:p w:rsidR="00187E9C" w:rsidRDefault="00187E9C">
      <w:pPr>
        <w:pStyle w:val="ConsPlusNonformat"/>
        <w:jc w:val="both"/>
      </w:pPr>
      <w:r>
        <w:t xml:space="preserve">                                                                         ".</w:t>
      </w: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ind w:firstLine="540"/>
        <w:jc w:val="both"/>
      </w:pPr>
    </w:p>
    <w:p w:rsidR="00187E9C" w:rsidRDefault="00187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47" w:rsidRDefault="00404F47"/>
    <w:sectPr w:rsidR="00404F47" w:rsidSect="00F7041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C"/>
    <w:rsid w:val="00187E9C"/>
    <w:rsid w:val="003105DB"/>
    <w:rsid w:val="004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228D571F42F8C6ED5AE96C171B6747024B6AC396CF6F4AAD9EFC0EB49A3CE94E9D11CC775C310BCB14F2y8X4X" TargetMode="External"/><Relationship Id="rId13" Type="http://schemas.openxmlformats.org/officeDocument/2006/relationships/hyperlink" Target="consultantplus://offline/ref=B69D228D571F42F8C6ED5AE96C171B6747024B6AC396CF6F4AAD9EFC0EB49A3CE94E9D11CC775C310BCB14F2y8X9X" TargetMode="External"/><Relationship Id="rId18" Type="http://schemas.openxmlformats.org/officeDocument/2006/relationships/hyperlink" Target="consultantplus://offline/ref=B69D228D571F42F8C6ED5AE96C171B6747024B6AC396CF6F4AAD9EFC0EB49A3CE94E9D11CC775C310BCB14F3y8X9X" TargetMode="External"/><Relationship Id="rId26" Type="http://schemas.openxmlformats.org/officeDocument/2006/relationships/hyperlink" Target="consultantplus://offline/ref=B69D228D571F42F8C6ED44E47A7B4763400C1C67CB91C13F1EF198AB51yEX4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9D228D571F42F8C6ED5AE96C171B6747024B6AC396CF6F4AAD9EFC0EB49A3CE94E9D11CC775C310BCB14F0y8X4X" TargetMode="External"/><Relationship Id="rId7" Type="http://schemas.openxmlformats.org/officeDocument/2006/relationships/hyperlink" Target="consultantplus://offline/ref=B69D228D571F42F8C6ED5AE96C171B6747024B6AC392CB6146AEC3F606ED963EEE41C206CB3E50300BCB14yFX4X" TargetMode="External"/><Relationship Id="rId12" Type="http://schemas.openxmlformats.org/officeDocument/2006/relationships/hyperlink" Target="consultantplus://offline/ref=B69D228D571F42F8C6ED5AE96C171B6747024B6AC392CB6146AEC3F606ED963EEE41C206CB3E50300BCB14yFX4X" TargetMode="External"/><Relationship Id="rId17" Type="http://schemas.openxmlformats.org/officeDocument/2006/relationships/hyperlink" Target="consultantplus://offline/ref=B69D228D571F42F8C6ED5AE96C171B6747024B6AC396CF6F4AAD9EFC0EB49A3CE94E9D11CC775C310BCB14F3y8X9X" TargetMode="External"/><Relationship Id="rId25" Type="http://schemas.openxmlformats.org/officeDocument/2006/relationships/hyperlink" Target="consultantplus://offline/ref=B69D228D571F42F8C6ED5AE96C171B6747024B6AC396CF6F4AAD9EFC0EB49A3CE94E9D11CC775C310BCB14F6y8X5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9D228D571F42F8C6ED5AE96C171B6747024B6AC396CF6F4AAD9EFC0EB49A3CE94E9D11CC775C310BCB14F2y8X8X" TargetMode="External"/><Relationship Id="rId20" Type="http://schemas.openxmlformats.org/officeDocument/2006/relationships/hyperlink" Target="consultantplus://offline/ref=B69D228D571F42F8C6ED5AE96C171B6747024B6AC396CF6F4AAD9EFC0EB49A3CE94E9D11CC775C310BCB14F0y8X2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69D228D571F42F8C6ED5AE96C171B6747024B6AC396CF6F4AAD9EFC0EB49A3CE94E9D11CC775C310BCB14F2y8X6X" TargetMode="External"/><Relationship Id="rId24" Type="http://schemas.openxmlformats.org/officeDocument/2006/relationships/hyperlink" Target="consultantplus://offline/ref=B69D228D571F42F8C6ED5AE96C171B6747024B6AC391CE694AA39EFC0EB49A3CE94E9D11CC775C310BCB14F2y8X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D228D571F42F8C6ED44E47A7B476340011267C796C13F1EF198AB51E49C69A90E9B448F325335y0X2X" TargetMode="External"/><Relationship Id="rId23" Type="http://schemas.openxmlformats.org/officeDocument/2006/relationships/hyperlink" Target="consultantplus://offline/ref=B69D228D571F42F8C6ED5AE96C171B6747024B6AC391CE694AA39EFC0EB49A3CE94E9D11CC775C310BCB14F2y8X4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9D228D571F42F8C6ED44E47A7B476340011267C796C13F1EF198AB51E49C69A90E9B448F325335y0X2X" TargetMode="External"/><Relationship Id="rId19" Type="http://schemas.openxmlformats.org/officeDocument/2006/relationships/hyperlink" Target="consultantplus://offline/ref=B69D228D571F42F8C6ED5AE96C171B6747024B6AC396CF6F4AAD9EFC0EB49A3CE94E9D11CC775C310BCB14F3y8X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228D571F42F8C6ED5AE96C171B6747024B6AC391CE694AA39EFC0EB49A3CE94E9D11CC775C310BCB14F2y8X4X" TargetMode="External"/><Relationship Id="rId14" Type="http://schemas.openxmlformats.org/officeDocument/2006/relationships/hyperlink" Target="consultantplus://offline/ref=B69D228D571F42F8C6ED5AE96C171B6747024B6AC391CE694AA39EFC0EB49A3CE94E9D11CC775C310BCB14F2y8X4X" TargetMode="External"/><Relationship Id="rId22" Type="http://schemas.openxmlformats.org/officeDocument/2006/relationships/hyperlink" Target="consultantplus://offline/ref=B69D228D571F42F8C6ED5AE96C171B6747024B6AC396CF6F4AAD9EFC0EB49A3CE94E9D11CC775C310BCB14F0y8X9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9376-092A-4A1A-BA78-021B987A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Некипелова Галина Анатольевна</dc:creator>
  <cp:lastModifiedBy>Некипелова Галина Анатольевна</cp:lastModifiedBy>
  <cp:revision>2</cp:revision>
  <dcterms:created xsi:type="dcterms:W3CDTF">2016-01-18T23:23:00Z</dcterms:created>
  <dcterms:modified xsi:type="dcterms:W3CDTF">2016-01-21T02:31:00Z</dcterms:modified>
</cp:coreProperties>
</file>