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949" w:rsidRDefault="008C0E5F" w:rsidP="008C0E5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E5F">
        <w:rPr>
          <w:rFonts w:ascii="Times New Roman" w:hAnsi="Times New Roman" w:cs="Times New Roman"/>
          <w:sz w:val="28"/>
          <w:szCs w:val="28"/>
        </w:rPr>
        <w:t>О ситуации в сфере занятости населения в муниципальных образованиях Камчатского края</w:t>
      </w:r>
    </w:p>
    <w:p w:rsidR="00F161D9" w:rsidRDefault="001A0F88" w:rsidP="008C0E5F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61D9">
        <w:rPr>
          <w:rFonts w:ascii="Times New Roman" w:hAnsi="Times New Roman" w:cs="Times New Roman"/>
          <w:sz w:val="28"/>
          <w:szCs w:val="28"/>
        </w:rPr>
        <w:t xml:space="preserve">Данный вопрос вынесен сегодня на заседание Правительства </w:t>
      </w:r>
      <w:r w:rsidR="00D84E1A">
        <w:rPr>
          <w:rFonts w:ascii="Times New Roman" w:hAnsi="Times New Roman" w:cs="Times New Roman"/>
          <w:sz w:val="28"/>
          <w:szCs w:val="28"/>
        </w:rPr>
        <w:t xml:space="preserve">в преддверии начала реализации со следующего года в Камчатском крае национального проекта «Производительность труда и поддержка занятости». Масштабные изменения, которые затронут все сферы деятельности службы занятости – это и </w:t>
      </w:r>
      <w:proofErr w:type="spellStart"/>
      <w:r w:rsidR="00D84E1A">
        <w:rPr>
          <w:rFonts w:ascii="Times New Roman" w:hAnsi="Times New Roman" w:cs="Times New Roman"/>
          <w:sz w:val="28"/>
          <w:szCs w:val="28"/>
        </w:rPr>
        <w:t>имиджевая</w:t>
      </w:r>
      <w:proofErr w:type="spellEnd"/>
      <w:r w:rsidR="00D84E1A">
        <w:rPr>
          <w:rFonts w:ascii="Times New Roman" w:hAnsi="Times New Roman" w:cs="Times New Roman"/>
          <w:sz w:val="28"/>
          <w:szCs w:val="28"/>
        </w:rPr>
        <w:t xml:space="preserve"> перестройка работы и внедрение принципов «бережливого производства», и переход на </w:t>
      </w:r>
      <w:proofErr w:type="spellStart"/>
      <w:r w:rsidR="00D84E1A">
        <w:rPr>
          <w:rFonts w:ascii="Times New Roman" w:hAnsi="Times New Roman" w:cs="Times New Roman"/>
          <w:sz w:val="28"/>
          <w:szCs w:val="28"/>
        </w:rPr>
        <w:t>клиентоориентированность</w:t>
      </w:r>
      <w:proofErr w:type="spellEnd"/>
      <w:r w:rsidR="00D84E1A">
        <w:rPr>
          <w:rFonts w:ascii="Times New Roman" w:hAnsi="Times New Roman" w:cs="Times New Roman"/>
          <w:sz w:val="28"/>
          <w:szCs w:val="28"/>
        </w:rPr>
        <w:t xml:space="preserve">, </w:t>
      </w:r>
      <w:r w:rsidR="00DC5A2D">
        <w:rPr>
          <w:rFonts w:ascii="Times New Roman" w:hAnsi="Times New Roman" w:cs="Times New Roman"/>
          <w:sz w:val="28"/>
          <w:szCs w:val="28"/>
        </w:rPr>
        <w:t>и основное при этом</w:t>
      </w:r>
      <w:r w:rsidR="00D84E1A">
        <w:rPr>
          <w:rFonts w:ascii="Times New Roman" w:hAnsi="Times New Roman" w:cs="Times New Roman"/>
          <w:sz w:val="28"/>
          <w:szCs w:val="28"/>
        </w:rPr>
        <w:t xml:space="preserve"> - переход от оказания </w:t>
      </w:r>
      <w:r w:rsidR="00E847EE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D84E1A">
        <w:rPr>
          <w:rFonts w:ascii="Times New Roman" w:hAnsi="Times New Roman" w:cs="Times New Roman"/>
          <w:sz w:val="28"/>
          <w:szCs w:val="28"/>
        </w:rPr>
        <w:t xml:space="preserve">государственных услуг к </w:t>
      </w:r>
      <w:r w:rsidR="00E847EE">
        <w:rPr>
          <w:rFonts w:ascii="Times New Roman" w:hAnsi="Times New Roman" w:cs="Times New Roman"/>
          <w:sz w:val="28"/>
          <w:szCs w:val="28"/>
        </w:rPr>
        <w:t>работе с конкретными жизненными ситуациями гражданина</w:t>
      </w:r>
      <w:r w:rsidR="00D84E1A">
        <w:rPr>
          <w:rFonts w:ascii="Times New Roman" w:hAnsi="Times New Roman" w:cs="Times New Roman"/>
          <w:sz w:val="28"/>
          <w:szCs w:val="28"/>
        </w:rPr>
        <w:t xml:space="preserve"> или работодателя. Кроме того, следующий год будет юбилейным – нашей службе исполнится 30 лет. Сегодня мне бы хотелось довести до всех присутствующих ситуацию в сфере занятости</w:t>
      </w:r>
      <w:r w:rsidR="00DC5A2D">
        <w:rPr>
          <w:rFonts w:ascii="Times New Roman" w:hAnsi="Times New Roman" w:cs="Times New Roman"/>
          <w:sz w:val="28"/>
          <w:szCs w:val="28"/>
        </w:rPr>
        <w:t xml:space="preserve"> по итогам прошлого года</w:t>
      </w:r>
      <w:r w:rsidR="00D84E1A">
        <w:rPr>
          <w:rFonts w:ascii="Times New Roman" w:hAnsi="Times New Roman" w:cs="Times New Roman"/>
          <w:sz w:val="28"/>
          <w:szCs w:val="28"/>
        </w:rPr>
        <w:t xml:space="preserve"> в разрезе муниципальных районов, осветить проблемные моменты и риски, которые мы считаем необходимым нивелировать на старте </w:t>
      </w:r>
      <w:r w:rsidR="001871CF">
        <w:rPr>
          <w:rFonts w:ascii="Times New Roman" w:hAnsi="Times New Roman" w:cs="Times New Roman"/>
          <w:sz w:val="28"/>
          <w:szCs w:val="28"/>
        </w:rPr>
        <w:t>предстоящих</w:t>
      </w:r>
      <w:r w:rsidR="00D84E1A">
        <w:rPr>
          <w:rFonts w:ascii="Times New Roman" w:hAnsi="Times New Roman" w:cs="Times New Roman"/>
          <w:sz w:val="28"/>
          <w:szCs w:val="28"/>
        </w:rPr>
        <w:t xml:space="preserve"> масштабных изменений. </w:t>
      </w:r>
    </w:p>
    <w:p w:rsidR="00E847EE" w:rsidRPr="00E847EE" w:rsidRDefault="00E847EE" w:rsidP="008C0E5F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Прежде</w:t>
      </w:r>
      <w:r w:rsidR="00DC5A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приступить к анализу ситуации на рынке труда, позвольте мне представить среднестатистические портреты наших клиентов для того, чтобы понимать, кто на сегодня является получателем услуг в сфере занятости населения. Перед вами на слайд</w:t>
      </w:r>
      <w:r w:rsidR="00DC5A2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примерный портрет безработного и работодателя</w:t>
      </w:r>
      <w:r w:rsidR="00C054E1">
        <w:rPr>
          <w:rFonts w:ascii="Times New Roman" w:hAnsi="Times New Roman" w:cs="Times New Roman"/>
          <w:sz w:val="28"/>
          <w:szCs w:val="28"/>
        </w:rPr>
        <w:t xml:space="preserve"> на 1 января этого года</w:t>
      </w:r>
      <w:r>
        <w:rPr>
          <w:rFonts w:ascii="Times New Roman" w:hAnsi="Times New Roman" w:cs="Times New Roman"/>
          <w:sz w:val="28"/>
          <w:szCs w:val="28"/>
        </w:rPr>
        <w:t xml:space="preserve">. Мы видим, что в службе занятости в качестве безработных, в основном состоят </w:t>
      </w:r>
      <w:r w:rsidR="00135CB0">
        <w:rPr>
          <w:rFonts w:ascii="Times New Roman" w:hAnsi="Times New Roman" w:cs="Times New Roman"/>
          <w:sz w:val="28"/>
          <w:szCs w:val="28"/>
        </w:rPr>
        <w:t>граждане</w:t>
      </w:r>
      <w:r>
        <w:rPr>
          <w:rFonts w:ascii="Times New Roman" w:hAnsi="Times New Roman" w:cs="Times New Roman"/>
          <w:sz w:val="28"/>
          <w:szCs w:val="28"/>
        </w:rPr>
        <w:t xml:space="preserve"> в возрасте</w:t>
      </w:r>
      <w:r w:rsidR="00135CB0">
        <w:rPr>
          <w:rFonts w:ascii="Times New Roman" w:hAnsi="Times New Roman" w:cs="Times New Roman"/>
          <w:sz w:val="28"/>
          <w:szCs w:val="28"/>
        </w:rPr>
        <w:t xml:space="preserve"> около 40 лет,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5CB0">
        <w:rPr>
          <w:rFonts w:ascii="Times New Roman" w:hAnsi="Times New Roman" w:cs="Times New Roman"/>
          <w:sz w:val="28"/>
          <w:szCs w:val="28"/>
        </w:rPr>
        <w:t>уволенные по собственному желанию, получавшие заработную плату около 60,0 тыс.рублей. Основной контингент состоящих на учете граждан</w:t>
      </w:r>
      <w:r w:rsidR="001871CF">
        <w:rPr>
          <w:rFonts w:ascii="Times New Roman" w:hAnsi="Times New Roman" w:cs="Times New Roman"/>
          <w:sz w:val="28"/>
          <w:szCs w:val="28"/>
        </w:rPr>
        <w:t>, к сожалению,</w:t>
      </w:r>
      <w:r w:rsidR="00135CB0">
        <w:rPr>
          <w:rFonts w:ascii="Times New Roman" w:hAnsi="Times New Roman" w:cs="Times New Roman"/>
          <w:sz w:val="28"/>
          <w:szCs w:val="28"/>
        </w:rPr>
        <w:t xml:space="preserve"> не </w:t>
      </w:r>
      <w:r w:rsidR="00297D7A">
        <w:rPr>
          <w:rFonts w:ascii="Times New Roman" w:hAnsi="Times New Roman" w:cs="Times New Roman"/>
          <w:sz w:val="28"/>
          <w:szCs w:val="28"/>
        </w:rPr>
        <w:t>име</w:t>
      </w:r>
      <w:r w:rsidR="00135CB0">
        <w:rPr>
          <w:rFonts w:ascii="Times New Roman" w:hAnsi="Times New Roman" w:cs="Times New Roman"/>
          <w:sz w:val="28"/>
          <w:szCs w:val="28"/>
        </w:rPr>
        <w:t>ет</w:t>
      </w:r>
      <w:r w:rsidR="00297D7A">
        <w:rPr>
          <w:rFonts w:ascii="Times New Roman" w:hAnsi="Times New Roman" w:cs="Times New Roman"/>
          <w:sz w:val="28"/>
          <w:szCs w:val="28"/>
        </w:rPr>
        <w:t xml:space="preserve"> </w:t>
      </w:r>
      <w:r w:rsidR="00135CB0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образования. Как видно на слайде, требования к уровню образования, предъявляемые работодателями к соискателям значительно отличаются от имеющихся ресурсов. Следует обратить внимание, что граждане, потерявшие работу, сегодня готовы </w:t>
      </w:r>
      <w:r w:rsidR="00135CB0">
        <w:rPr>
          <w:rFonts w:ascii="Times New Roman" w:hAnsi="Times New Roman" w:cs="Times New Roman"/>
          <w:sz w:val="28"/>
          <w:szCs w:val="28"/>
        </w:rPr>
        <w:lastRenderedPageBreak/>
        <w:t>трудоустраиваться на рабочие места с уровнем заработной платы ниже, чем они получали по последнему месту работы.</w:t>
      </w:r>
    </w:p>
    <w:p w:rsidR="00F161D9" w:rsidRDefault="00F161D9" w:rsidP="008C0E5F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7D7A">
        <w:rPr>
          <w:rFonts w:ascii="Times New Roman" w:hAnsi="Times New Roman" w:cs="Times New Roman"/>
          <w:sz w:val="28"/>
          <w:szCs w:val="28"/>
        </w:rPr>
        <w:t>Если говорить о ситуации н</w:t>
      </w:r>
      <w:r w:rsidR="00CF4192">
        <w:rPr>
          <w:rFonts w:ascii="Times New Roman" w:hAnsi="Times New Roman" w:cs="Times New Roman"/>
          <w:sz w:val="28"/>
          <w:szCs w:val="28"/>
        </w:rPr>
        <w:t>а рынке труда Камчатского края в целом</w:t>
      </w:r>
      <w:r w:rsidR="00297D7A">
        <w:rPr>
          <w:rFonts w:ascii="Times New Roman" w:hAnsi="Times New Roman" w:cs="Times New Roman"/>
          <w:sz w:val="28"/>
          <w:szCs w:val="28"/>
        </w:rPr>
        <w:t>, то з</w:t>
      </w:r>
      <w:r w:rsidR="00CF4192">
        <w:rPr>
          <w:rFonts w:ascii="Times New Roman" w:hAnsi="Times New Roman" w:cs="Times New Roman"/>
          <w:sz w:val="28"/>
          <w:szCs w:val="28"/>
        </w:rPr>
        <w:t xml:space="preserve">а последние несколько лет мы не наблюдаем резких колебаний основных показателей, </w:t>
      </w:r>
      <w:r w:rsidR="005A17D2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CF4192">
        <w:rPr>
          <w:rFonts w:ascii="Times New Roman" w:hAnsi="Times New Roman" w:cs="Times New Roman"/>
          <w:sz w:val="28"/>
          <w:szCs w:val="28"/>
        </w:rPr>
        <w:t>некоторые из них в прошедшем году достигли своего исторического минимума</w:t>
      </w:r>
      <w:r w:rsidR="001918A6">
        <w:rPr>
          <w:rFonts w:ascii="Times New Roman" w:hAnsi="Times New Roman" w:cs="Times New Roman"/>
          <w:sz w:val="28"/>
          <w:szCs w:val="28"/>
        </w:rPr>
        <w:t>.</w:t>
      </w:r>
      <w:r w:rsidR="001918A6" w:rsidRPr="001918A6">
        <w:rPr>
          <w:rFonts w:ascii="Times New Roman" w:hAnsi="Times New Roman" w:cs="Times New Roman"/>
          <w:sz w:val="28"/>
          <w:szCs w:val="28"/>
        </w:rPr>
        <w:t xml:space="preserve"> </w:t>
      </w:r>
      <w:r w:rsidR="001918A6">
        <w:rPr>
          <w:rFonts w:ascii="Times New Roman" w:hAnsi="Times New Roman" w:cs="Times New Roman"/>
          <w:sz w:val="28"/>
          <w:szCs w:val="28"/>
        </w:rPr>
        <w:t>На слайде видно, что с момента образования Камчатского края произошли значительные изменения. Т</w:t>
      </w:r>
      <w:r w:rsidR="00CF4192">
        <w:rPr>
          <w:rFonts w:ascii="Times New Roman" w:hAnsi="Times New Roman" w:cs="Times New Roman"/>
          <w:sz w:val="28"/>
          <w:szCs w:val="28"/>
        </w:rPr>
        <w:t xml:space="preserve">ак, например, уровень безработицы </w:t>
      </w:r>
      <w:r w:rsidR="001918A6">
        <w:rPr>
          <w:rFonts w:ascii="Times New Roman" w:hAnsi="Times New Roman" w:cs="Times New Roman"/>
          <w:sz w:val="28"/>
          <w:szCs w:val="28"/>
        </w:rPr>
        <w:t>в прошедшем году был</w:t>
      </w:r>
      <w:r w:rsidR="00CF4192">
        <w:rPr>
          <w:rFonts w:ascii="Times New Roman" w:hAnsi="Times New Roman" w:cs="Times New Roman"/>
          <w:sz w:val="28"/>
          <w:szCs w:val="28"/>
        </w:rPr>
        <w:t xml:space="preserve"> самым низким за последние 5 лет, то же относится и к количеству </w:t>
      </w:r>
      <w:proofErr w:type="gramStart"/>
      <w:r w:rsidR="00CF4192">
        <w:rPr>
          <w:rFonts w:ascii="Times New Roman" w:hAnsi="Times New Roman" w:cs="Times New Roman"/>
          <w:sz w:val="28"/>
          <w:szCs w:val="28"/>
        </w:rPr>
        <w:t>безработных граждан</w:t>
      </w:r>
      <w:proofErr w:type="gramEnd"/>
      <w:r w:rsidR="00CF4192">
        <w:rPr>
          <w:rFonts w:ascii="Times New Roman" w:hAnsi="Times New Roman" w:cs="Times New Roman"/>
          <w:sz w:val="28"/>
          <w:szCs w:val="28"/>
        </w:rPr>
        <w:t xml:space="preserve"> и к коэффициенту напряженности на рынке труда</w:t>
      </w:r>
      <w:r w:rsidR="001918A6">
        <w:rPr>
          <w:rFonts w:ascii="Times New Roman" w:hAnsi="Times New Roman" w:cs="Times New Roman"/>
          <w:sz w:val="28"/>
          <w:szCs w:val="28"/>
        </w:rPr>
        <w:t>. К</w:t>
      </w:r>
      <w:r w:rsidR="00C647AF">
        <w:rPr>
          <w:rFonts w:ascii="Times New Roman" w:hAnsi="Times New Roman" w:cs="Times New Roman"/>
          <w:sz w:val="28"/>
          <w:szCs w:val="28"/>
        </w:rPr>
        <w:t>оличество вакансий в крае примерно в 2,5 раза превы</w:t>
      </w:r>
      <w:r w:rsidR="001918A6">
        <w:rPr>
          <w:rFonts w:ascii="Times New Roman" w:hAnsi="Times New Roman" w:cs="Times New Roman"/>
          <w:sz w:val="28"/>
          <w:szCs w:val="28"/>
        </w:rPr>
        <w:t>сило</w:t>
      </w:r>
      <w:r w:rsidR="00C647AF">
        <w:rPr>
          <w:rFonts w:ascii="Times New Roman" w:hAnsi="Times New Roman" w:cs="Times New Roman"/>
          <w:sz w:val="28"/>
          <w:szCs w:val="28"/>
        </w:rPr>
        <w:t xml:space="preserve"> количество безработных граждан. </w:t>
      </w:r>
    </w:p>
    <w:p w:rsidR="00CF4192" w:rsidRPr="006A3719" w:rsidRDefault="00CF4192" w:rsidP="008C0E5F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7D7A">
        <w:rPr>
          <w:rFonts w:ascii="Times New Roman" w:hAnsi="Times New Roman" w:cs="Times New Roman"/>
          <w:sz w:val="28"/>
          <w:szCs w:val="28"/>
        </w:rPr>
        <w:t>Переходя к основному вопросу моего доклада, а именно ситуации на рынке труда в разрезе муниципальных образований в 2019 году,</w:t>
      </w:r>
      <w:r w:rsidR="00C647AF" w:rsidRPr="00C647AF">
        <w:rPr>
          <w:rFonts w:ascii="Times New Roman" w:hAnsi="Times New Roman" w:cs="Times New Roman"/>
          <w:sz w:val="28"/>
          <w:szCs w:val="28"/>
        </w:rPr>
        <w:t xml:space="preserve"> </w:t>
      </w:r>
      <w:r w:rsidR="002C3A4F">
        <w:rPr>
          <w:rFonts w:ascii="Times New Roman" w:hAnsi="Times New Roman" w:cs="Times New Roman"/>
          <w:sz w:val="28"/>
          <w:szCs w:val="28"/>
        </w:rPr>
        <w:t>отдельно мне бы хотелось остановится на двух показателях, наиболее ярко</w:t>
      </w:r>
      <w:r w:rsidR="007309E7">
        <w:rPr>
          <w:rFonts w:ascii="Times New Roman" w:hAnsi="Times New Roman" w:cs="Times New Roman"/>
          <w:sz w:val="28"/>
          <w:szCs w:val="28"/>
        </w:rPr>
        <w:t>, на наш взгляд,</w:t>
      </w:r>
      <w:r w:rsidR="002C3A4F">
        <w:rPr>
          <w:rFonts w:ascii="Times New Roman" w:hAnsi="Times New Roman" w:cs="Times New Roman"/>
          <w:sz w:val="28"/>
          <w:szCs w:val="28"/>
        </w:rPr>
        <w:t xml:space="preserve"> характеризующих рынок труда. </w:t>
      </w:r>
      <w:r w:rsidR="007309E7">
        <w:rPr>
          <w:rFonts w:ascii="Times New Roman" w:hAnsi="Times New Roman" w:cs="Times New Roman"/>
          <w:sz w:val="28"/>
          <w:szCs w:val="28"/>
        </w:rPr>
        <w:t>При этом, р</w:t>
      </w:r>
      <w:r w:rsidR="002C3A4F">
        <w:rPr>
          <w:rFonts w:ascii="Times New Roman" w:hAnsi="Times New Roman" w:cs="Times New Roman"/>
          <w:sz w:val="28"/>
          <w:szCs w:val="28"/>
        </w:rPr>
        <w:t xml:space="preserve">азвернутый анализ всех характеристик рынков труда в муниципальных районах представлен в раздаточных материалах. На представленном </w:t>
      </w:r>
      <w:r w:rsidR="007309E7">
        <w:rPr>
          <w:rFonts w:ascii="Times New Roman" w:hAnsi="Times New Roman" w:cs="Times New Roman"/>
          <w:sz w:val="28"/>
          <w:szCs w:val="28"/>
        </w:rPr>
        <w:t xml:space="preserve">же </w:t>
      </w:r>
      <w:r w:rsidR="002C3A4F">
        <w:rPr>
          <w:rFonts w:ascii="Times New Roman" w:hAnsi="Times New Roman" w:cs="Times New Roman"/>
          <w:sz w:val="28"/>
          <w:szCs w:val="28"/>
        </w:rPr>
        <w:t xml:space="preserve">слайде мы видим, что проще всего найти работу гражданам, проживающим в </w:t>
      </w:r>
      <w:proofErr w:type="spellStart"/>
      <w:r w:rsidR="002C3A4F">
        <w:rPr>
          <w:rFonts w:ascii="Times New Roman" w:hAnsi="Times New Roman" w:cs="Times New Roman"/>
          <w:sz w:val="28"/>
          <w:szCs w:val="28"/>
        </w:rPr>
        <w:t>Елизовском</w:t>
      </w:r>
      <w:proofErr w:type="spellEnd"/>
      <w:r w:rsidR="002C3A4F">
        <w:rPr>
          <w:rFonts w:ascii="Times New Roman" w:hAnsi="Times New Roman" w:cs="Times New Roman"/>
          <w:sz w:val="28"/>
          <w:szCs w:val="28"/>
        </w:rPr>
        <w:t xml:space="preserve"> и Алеутском муниципальных районах, где на одного безработного приходится почти 5 вакансий. Сложнее всего ситуация обстоит в </w:t>
      </w:r>
      <w:proofErr w:type="spellStart"/>
      <w:r w:rsidR="002C3A4F">
        <w:rPr>
          <w:rFonts w:ascii="Times New Roman" w:hAnsi="Times New Roman" w:cs="Times New Roman"/>
          <w:sz w:val="28"/>
          <w:szCs w:val="28"/>
        </w:rPr>
        <w:t>Мильковском</w:t>
      </w:r>
      <w:proofErr w:type="spellEnd"/>
      <w:r w:rsidR="002C3A4F">
        <w:rPr>
          <w:rFonts w:ascii="Times New Roman" w:hAnsi="Times New Roman" w:cs="Times New Roman"/>
          <w:sz w:val="28"/>
          <w:szCs w:val="28"/>
        </w:rPr>
        <w:t>, Усть-Камчатском и Усть-Большерецком</w:t>
      </w:r>
      <w:r w:rsidR="007309E7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2C3A4F">
        <w:rPr>
          <w:rFonts w:ascii="Times New Roman" w:hAnsi="Times New Roman" w:cs="Times New Roman"/>
          <w:sz w:val="28"/>
          <w:szCs w:val="28"/>
        </w:rPr>
        <w:t xml:space="preserve"> районах, где на одну вакансию приходится 3 безработных гражданина. </w:t>
      </w:r>
      <w:r w:rsidR="00056715">
        <w:rPr>
          <w:rFonts w:ascii="Times New Roman" w:hAnsi="Times New Roman" w:cs="Times New Roman"/>
          <w:sz w:val="28"/>
          <w:szCs w:val="28"/>
        </w:rPr>
        <w:t>При этом</w:t>
      </w:r>
      <w:r w:rsidR="007309E7">
        <w:rPr>
          <w:rFonts w:ascii="Times New Roman" w:hAnsi="Times New Roman" w:cs="Times New Roman"/>
          <w:sz w:val="28"/>
          <w:szCs w:val="28"/>
        </w:rPr>
        <w:t>,</w:t>
      </w:r>
      <w:r w:rsidR="00056715">
        <w:rPr>
          <w:rFonts w:ascii="Times New Roman" w:hAnsi="Times New Roman" w:cs="Times New Roman"/>
          <w:sz w:val="28"/>
          <w:szCs w:val="28"/>
        </w:rPr>
        <w:t xml:space="preserve"> в среднем по краю, спрос на рабочую силу превышает предложение и на одного гражданина приходится 3 вакансии. Еще один</w:t>
      </w:r>
      <w:r w:rsidR="001918A6">
        <w:rPr>
          <w:rFonts w:ascii="Times New Roman" w:hAnsi="Times New Roman" w:cs="Times New Roman"/>
          <w:sz w:val="28"/>
          <w:szCs w:val="28"/>
        </w:rPr>
        <w:t xml:space="preserve"> важный</w:t>
      </w:r>
      <w:r w:rsidR="00056715">
        <w:rPr>
          <w:rFonts w:ascii="Times New Roman" w:hAnsi="Times New Roman" w:cs="Times New Roman"/>
          <w:sz w:val="28"/>
          <w:szCs w:val="28"/>
        </w:rPr>
        <w:t xml:space="preserve"> </w:t>
      </w:r>
      <w:r w:rsidR="001918A6">
        <w:rPr>
          <w:rFonts w:ascii="Times New Roman" w:hAnsi="Times New Roman" w:cs="Times New Roman"/>
          <w:sz w:val="28"/>
          <w:szCs w:val="28"/>
        </w:rPr>
        <w:t xml:space="preserve">на наш взгляд </w:t>
      </w:r>
      <w:r w:rsidR="00056715">
        <w:rPr>
          <w:rFonts w:ascii="Times New Roman" w:hAnsi="Times New Roman" w:cs="Times New Roman"/>
          <w:sz w:val="28"/>
          <w:szCs w:val="28"/>
        </w:rPr>
        <w:t xml:space="preserve">показатель, характеризующий ситуацию на рынке труда – это средняя продолжительность безработицы, то есть время, в течение которого гражданин ищет работу. </w:t>
      </w:r>
      <w:r w:rsidR="001918A6">
        <w:rPr>
          <w:rFonts w:ascii="Times New Roman" w:hAnsi="Times New Roman" w:cs="Times New Roman"/>
          <w:sz w:val="28"/>
          <w:szCs w:val="28"/>
        </w:rPr>
        <w:t>Результаты а</w:t>
      </w:r>
      <w:r w:rsidR="00056715">
        <w:rPr>
          <w:rFonts w:ascii="Times New Roman" w:hAnsi="Times New Roman" w:cs="Times New Roman"/>
          <w:sz w:val="28"/>
          <w:szCs w:val="28"/>
        </w:rPr>
        <w:t>нализ</w:t>
      </w:r>
      <w:r w:rsidR="001918A6">
        <w:rPr>
          <w:rFonts w:ascii="Times New Roman" w:hAnsi="Times New Roman" w:cs="Times New Roman"/>
          <w:sz w:val="28"/>
          <w:szCs w:val="28"/>
        </w:rPr>
        <w:t>а</w:t>
      </w:r>
      <w:r w:rsidR="00056715">
        <w:rPr>
          <w:rFonts w:ascii="Times New Roman" w:hAnsi="Times New Roman" w:cs="Times New Roman"/>
          <w:sz w:val="28"/>
          <w:szCs w:val="28"/>
        </w:rPr>
        <w:t xml:space="preserve"> данного показателя </w:t>
      </w:r>
      <w:r w:rsidR="001918A6">
        <w:rPr>
          <w:rFonts w:ascii="Times New Roman" w:hAnsi="Times New Roman" w:cs="Times New Roman"/>
          <w:sz w:val="28"/>
          <w:szCs w:val="28"/>
        </w:rPr>
        <w:t xml:space="preserve">по итогам прошлого года вы видите на слайде </w:t>
      </w:r>
      <w:r w:rsidR="007309E7">
        <w:rPr>
          <w:rFonts w:ascii="Times New Roman" w:hAnsi="Times New Roman" w:cs="Times New Roman"/>
          <w:sz w:val="28"/>
          <w:szCs w:val="28"/>
        </w:rPr>
        <w:t xml:space="preserve">перед </w:t>
      </w:r>
      <w:proofErr w:type="gramStart"/>
      <w:r w:rsidR="007309E7">
        <w:rPr>
          <w:rFonts w:ascii="Times New Roman" w:hAnsi="Times New Roman" w:cs="Times New Roman"/>
          <w:sz w:val="28"/>
          <w:szCs w:val="28"/>
        </w:rPr>
        <w:t>Вами</w:t>
      </w:r>
      <w:proofErr w:type="gramEnd"/>
      <w:r w:rsidR="007309E7">
        <w:rPr>
          <w:rFonts w:ascii="Times New Roman" w:hAnsi="Times New Roman" w:cs="Times New Roman"/>
          <w:sz w:val="28"/>
          <w:szCs w:val="28"/>
        </w:rPr>
        <w:t xml:space="preserve"> </w:t>
      </w:r>
      <w:r w:rsidR="001918A6">
        <w:rPr>
          <w:rFonts w:ascii="Times New Roman" w:hAnsi="Times New Roman" w:cs="Times New Roman"/>
          <w:sz w:val="28"/>
          <w:szCs w:val="28"/>
        </w:rPr>
        <w:t>и они оказались достаточно неожиданными</w:t>
      </w:r>
      <w:r w:rsidR="00056715">
        <w:rPr>
          <w:rFonts w:ascii="Times New Roman" w:hAnsi="Times New Roman" w:cs="Times New Roman"/>
          <w:sz w:val="28"/>
          <w:szCs w:val="28"/>
        </w:rPr>
        <w:t xml:space="preserve">: при </w:t>
      </w:r>
      <w:proofErr w:type="spellStart"/>
      <w:r w:rsidR="00056715">
        <w:rPr>
          <w:rFonts w:ascii="Times New Roman" w:hAnsi="Times New Roman" w:cs="Times New Roman"/>
          <w:sz w:val="28"/>
          <w:szCs w:val="28"/>
        </w:rPr>
        <w:t>среднекраевом</w:t>
      </w:r>
      <w:proofErr w:type="spellEnd"/>
      <w:r w:rsidR="00056715">
        <w:rPr>
          <w:rFonts w:ascii="Times New Roman" w:hAnsi="Times New Roman" w:cs="Times New Roman"/>
          <w:sz w:val="28"/>
          <w:szCs w:val="28"/>
        </w:rPr>
        <w:t xml:space="preserve"> значении 5,4 месяца, быстрее всего находят работу жители Быстринского, Алеутского и Елизовского </w:t>
      </w:r>
      <w:r w:rsidR="001918A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056715">
        <w:rPr>
          <w:rFonts w:ascii="Times New Roman" w:hAnsi="Times New Roman" w:cs="Times New Roman"/>
          <w:sz w:val="28"/>
          <w:szCs w:val="28"/>
        </w:rPr>
        <w:t>районов.</w:t>
      </w:r>
    </w:p>
    <w:p w:rsidR="00CA495E" w:rsidRDefault="00056715" w:rsidP="00CA495E">
      <w:pPr>
        <w:widowControl w:val="0"/>
        <w:tabs>
          <w:tab w:val="left" w:pos="5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Рассматривая ситуацию на </w:t>
      </w:r>
      <w:r w:rsidR="001918A6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>
        <w:rPr>
          <w:rFonts w:ascii="Times New Roman" w:hAnsi="Times New Roman" w:cs="Times New Roman"/>
          <w:sz w:val="28"/>
          <w:szCs w:val="28"/>
        </w:rPr>
        <w:t>рын</w:t>
      </w:r>
      <w:r w:rsidR="001918A6">
        <w:rPr>
          <w:rFonts w:ascii="Times New Roman" w:hAnsi="Times New Roman" w:cs="Times New Roman"/>
          <w:sz w:val="28"/>
          <w:szCs w:val="28"/>
        </w:rPr>
        <w:t xml:space="preserve">ке труда, </w:t>
      </w:r>
      <w:r w:rsidR="00F42302">
        <w:rPr>
          <w:rFonts w:ascii="Times New Roman" w:hAnsi="Times New Roman" w:cs="Times New Roman"/>
          <w:sz w:val="28"/>
          <w:szCs w:val="28"/>
        </w:rPr>
        <w:t>не</w:t>
      </w:r>
      <w:r w:rsidR="001918A6">
        <w:rPr>
          <w:rFonts w:ascii="Times New Roman" w:hAnsi="Times New Roman" w:cs="Times New Roman"/>
          <w:sz w:val="28"/>
          <w:szCs w:val="28"/>
        </w:rPr>
        <w:t>льзя</w:t>
      </w:r>
      <w:r w:rsidR="00F42302">
        <w:rPr>
          <w:rFonts w:ascii="Times New Roman" w:hAnsi="Times New Roman" w:cs="Times New Roman"/>
          <w:sz w:val="28"/>
          <w:szCs w:val="28"/>
        </w:rPr>
        <w:t xml:space="preserve"> не остановиться на таком понятии, как сезонность. </w:t>
      </w:r>
      <w:r w:rsidR="006A3719">
        <w:rPr>
          <w:rFonts w:ascii="Times New Roman" w:hAnsi="Times New Roman" w:cs="Times New Roman"/>
          <w:sz w:val="28"/>
          <w:szCs w:val="28"/>
        </w:rPr>
        <w:t xml:space="preserve">На слайде можно увидеть значительные колебания </w:t>
      </w:r>
      <w:r w:rsidR="00F42302">
        <w:rPr>
          <w:rFonts w:ascii="Times New Roman" w:hAnsi="Times New Roman" w:cs="Times New Roman"/>
          <w:sz w:val="28"/>
          <w:szCs w:val="28"/>
        </w:rPr>
        <w:t>показателей рынка труда</w:t>
      </w:r>
      <w:r w:rsidR="006A3719">
        <w:rPr>
          <w:rFonts w:ascii="Times New Roman" w:hAnsi="Times New Roman" w:cs="Times New Roman"/>
          <w:sz w:val="28"/>
          <w:szCs w:val="28"/>
        </w:rPr>
        <w:t xml:space="preserve"> в течение года в </w:t>
      </w:r>
      <w:r w:rsidR="001918A6">
        <w:rPr>
          <w:rFonts w:ascii="Times New Roman" w:hAnsi="Times New Roman" w:cs="Times New Roman"/>
          <w:sz w:val="28"/>
          <w:szCs w:val="28"/>
        </w:rPr>
        <w:t>отдельных</w:t>
      </w:r>
      <w:r w:rsidR="006A3719">
        <w:rPr>
          <w:rFonts w:ascii="Times New Roman" w:hAnsi="Times New Roman" w:cs="Times New Roman"/>
          <w:sz w:val="28"/>
          <w:szCs w:val="28"/>
        </w:rPr>
        <w:t xml:space="preserve"> муниципальных районах</w:t>
      </w:r>
      <w:r w:rsidR="001918A6">
        <w:rPr>
          <w:rFonts w:ascii="Times New Roman" w:hAnsi="Times New Roman" w:cs="Times New Roman"/>
          <w:sz w:val="28"/>
          <w:szCs w:val="28"/>
        </w:rPr>
        <w:t>, где сезонная занятость является одним из регуляторов рынка труда</w:t>
      </w:r>
      <w:r w:rsidR="00CA495E">
        <w:rPr>
          <w:rFonts w:ascii="Times New Roman" w:hAnsi="Times New Roman" w:cs="Times New Roman"/>
          <w:sz w:val="28"/>
          <w:szCs w:val="28"/>
        </w:rPr>
        <w:t>.</w:t>
      </w:r>
      <w:r w:rsidR="006A3719">
        <w:rPr>
          <w:rFonts w:ascii="Times New Roman" w:hAnsi="Times New Roman" w:cs="Times New Roman"/>
          <w:sz w:val="28"/>
          <w:szCs w:val="28"/>
        </w:rPr>
        <w:t xml:space="preserve"> </w:t>
      </w:r>
      <w:r w:rsidR="00F42302">
        <w:rPr>
          <w:rFonts w:ascii="Times New Roman" w:hAnsi="Times New Roman" w:cs="Times New Roman"/>
          <w:sz w:val="28"/>
          <w:szCs w:val="28"/>
        </w:rPr>
        <w:t xml:space="preserve">Наиболее яркая картина наблюдается в </w:t>
      </w:r>
      <w:r w:rsidR="00F75013">
        <w:rPr>
          <w:rFonts w:ascii="Times New Roman" w:hAnsi="Times New Roman" w:cs="Times New Roman"/>
          <w:sz w:val="28"/>
          <w:szCs w:val="28"/>
        </w:rPr>
        <w:t>трех</w:t>
      </w:r>
      <w:r w:rsidR="00F42302">
        <w:rPr>
          <w:rFonts w:ascii="Times New Roman" w:hAnsi="Times New Roman" w:cs="Times New Roman"/>
          <w:sz w:val="28"/>
          <w:szCs w:val="28"/>
        </w:rPr>
        <w:t xml:space="preserve"> из них, вы их видите на экране. </w:t>
      </w:r>
      <w:r w:rsidR="00F423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прохождения</w:t>
      </w:r>
      <w:r w:rsidR="00CA495E" w:rsidRPr="00D0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путины, </w:t>
      </w:r>
      <w:r w:rsidR="00297D7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</w:t>
      </w:r>
      <w:r w:rsidR="00F423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9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по благоустройс</w:t>
      </w:r>
      <w:r w:rsidR="001918A6">
        <w:rPr>
          <w:rFonts w:ascii="Times New Roman" w:eastAsia="Times New Roman" w:hAnsi="Times New Roman" w:cs="Times New Roman"/>
          <w:sz w:val="28"/>
          <w:szCs w:val="28"/>
          <w:lang w:eastAsia="ru-RU"/>
        </w:rPr>
        <w:t>тву в летний период, организации</w:t>
      </w:r>
      <w:r w:rsidR="0029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временных работ</w:t>
      </w:r>
      <w:r w:rsidR="001918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95E" w:rsidRPr="00D047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организаций в работниках</w:t>
      </w:r>
      <w:r w:rsidR="00F42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растет</w:t>
      </w:r>
      <w:r w:rsidR="00CA495E" w:rsidRPr="00D0470B">
        <w:rPr>
          <w:rFonts w:ascii="Times New Roman" w:eastAsia="Times New Roman" w:hAnsi="Times New Roman" w:cs="Times New Roman"/>
          <w:sz w:val="28"/>
          <w:szCs w:val="28"/>
          <w:lang w:eastAsia="ru-RU"/>
        </w:rPr>
        <w:t>, численность незанятых граждан, состоящих на учете в органах службы занятости, уменьшается</w:t>
      </w:r>
      <w:r w:rsidR="00F42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Мы видим, что в период максимальной активности практически каждый гражданин может найти работу, а в зимний период на одну вакансию может претендовать </w:t>
      </w:r>
      <w:r w:rsidR="00191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F423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918A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42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:rsidR="001918A6" w:rsidRDefault="00CF4192" w:rsidP="008C0E5F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918A6" w:rsidRPr="00CA495E">
        <w:rPr>
          <w:rFonts w:ascii="Times New Roman" w:hAnsi="Times New Roman" w:cs="Times New Roman"/>
          <w:sz w:val="28"/>
          <w:szCs w:val="28"/>
        </w:rPr>
        <w:t>Сезонная занятость оказывает влияние и на качественный состав вакансий</w:t>
      </w:r>
      <w:r w:rsidR="001918A6">
        <w:rPr>
          <w:rFonts w:ascii="Times New Roman" w:hAnsi="Times New Roman" w:cs="Times New Roman"/>
          <w:sz w:val="28"/>
          <w:szCs w:val="28"/>
        </w:rPr>
        <w:t xml:space="preserve">, заявляемых работодателями в службу занятости. На следующем слайде мы видим, что постоянные рабочие места преобладают только в половине муниципальных образований. При этом средняя заработная плата по заявленным вакансиям превышает </w:t>
      </w:r>
      <w:proofErr w:type="spellStart"/>
      <w:r w:rsidR="001918A6">
        <w:rPr>
          <w:rFonts w:ascii="Times New Roman" w:hAnsi="Times New Roman" w:cs="Times New Roman"/>
          <w:sz w:val="28"/>
          <w:szCs w:val="28"/>
        </w:rPr>
        <w:t>среднекраевое</w:t>
      </w:r>
      <w:proofErr w:type="spellEnd"/>
      <w:r w:rsidR="001918A6">
        <w:rPr>
          <w:rFonts w:ascii="Times New Roman" w:hAnsi="Times New Roman" w:cs="Times New Roman"/>
          <w:sz w:val="28"/>
          <w:szCs w:val="28"/>
        </w:rPr>
        <w:t xml:space="preserve"> значение лишь в трех муниципальных районах. На слайде они выделены красным цветом. Следует отметить, что в целом по краю заработная плата по заявленным вакансиям хотя и возросла в прошедшем году почти на 4% по сравнению с 2018 годом и составила чуть более 40 тысяч рублей, но ее размер по-прежнему в два раза ниже средней заработной платы по региону (79,1 </w:t>
      </w:r>
      <w:proofErr w:type="spellStart"/>
      <w:r w:rsidR="001918A6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1918A6">
        <w:rPr>
          <w:rFonts w:ascii="Times New Roman" w:hAnsi="Times New Roman" w:cs="Times New Roman"/>
          <w:sz w:val="28"/>
          <w:szCs w:val="28"/>
        </w:rPr>
        <w:t xml:space="preserve">.  в среднем за 2019 год). Вакансии с таким уровнем заработной платы являются малопривлекательными для </w:t>
      </w:r>
      <w:r w:rsidR="00160C1B">
        <w:rPr>
          <w:rFonts w:ascii="Times New Roman" w:hAnsi="Times New Roman" w:cs="Times New Roman"/>
          <w:sz w:val="28"/>
          <w:szCs w:val="28"/>
        </w:rPr>
        <w:t>опытных работников, имеющих высшее или среднее профессиональное образование</w:t>
      </w:r>
      <w:r w:rsidR="001918A6">
        <w:rPr>
          <w:rFonts w:ascii="Times New Roman" w:hAnsi="Times New Roman" w:cs="Times New Roman"/>
          <w:sz w:val="28"/>
          <w:szCs w:val="28"/>
        </w:rPr>
        <w:t>, что не только затрудняет возможность подбора подходящих работников, но и снижает количество высококвалифицированных специалистов, обращающихся в службу занятости населения за содействием в трудоустройстве.</w:t>
      </w:r>
    </w:p>
    <w:p w:rsidR="00F42302" w:rsidRDefault="001918A6" w:rsidP="008C0E5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60C1B">
        <w:rPr>
          <w:rFonts w:ascii="Times New Roman" w:hAnsi="Times New Roman" w:cs="Times New Roman"/>
          <w:sz w:val="28"/>
          <w:szCs w:val="28"/>
        </w:rPr>
        <w:t>При этом</w:t>
      </w:r>
      <w:r w:rsidR="00CA49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495E" w:rsidRPr="00CA495E">
        <w:rPr>
          <w:rFonts w:ascii="Times New Roman" w:hAnsi="Times New Roman" w:cs="Times New Roman"/>
          <w:sz w:val="28"/>
          <w:szCs w:val="28"/>
        </w:rPr>
        <w:t>с</w:t>
      </w:r>
      <w:r w:rsidR="00CA495E" w:rsidRPr="00D0470B">
        <w:rPr>
          <w:rFonts w:ascii="Times New Roman" w:eastAsia="TimesNewRomanPSMT" w:hAnsi="Times New Roman" w:cs="Times New Roman"/>
          <w:sz w:val="28"/>
          <w:szCs w:val="28"/>
          <w:lang w:eastAsia="ru-RU"/>
        </w:rPr>
        <w:t>прос на рабочую силу в</w:t>
      </w:r>
      <w:r w:rsidR="00CA495E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Камчатском крае </w:t>
      </w:r>
      <w:r w:rsidR="00160C1B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постоянно </w:t>
      </w:r>
      <w:r w:rsidR="00CA495E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растет, вы можете увидеть это на следующем слайде. </w:t>
      </w:r>
    </w:p>
    <w:p w:rsidR="00CA495E" w:rsidRPr="007671E9" w:rsidRDefault="00F42302" w:rsidP="008C0E5F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lastRenderedPageBreak/>
        <w:tab/>
        <w:t xml:space="preserve">С момента </w:t>
      </w:r>
      <w:r w:rsidR="00160C1B">
        <w:rPr>
          <w:rFonts w:ascii="Times New Roman" w:eastAsia="TimesNewRomanPSMT" w:hAnsi="Times New Roman" w:cs="Times New Roman"/>
          <w:sz w:val="28"/>
          <w:szCs w:val="28"/>
          <w:lang w:eastAsia="ru-RU"/>
        </w:rPr>
        <w:t>образования Камчатского края</w:t>
      </w: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потребность в работниках возросла в 1,7 раз</w:t>
      </w:r>
      <w:r w:rsidR="007671E9">
        <w:rPr>
          <w:rFonts w:ascii="Times New Roman" w:eastAsia="TimesNewRomanPSMT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, при этом качественный состав спроса за </w:t>
      </w:r>
      <w:r w:rsidR="007671E9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10 лет </w:t>
      </w: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претерпел значительные изменения. Если </w:t>
      </w:r>
      <w:r w:rsidR="007671E9">
        <w:rPr>
          <w:rFonts w:ascii="Times New Roman" w:eastAsia="TimesNewRomanPSMT" w:hAnsi="Times New Roman" w:cs="Times New Roman"/>
          <w:sz w:val="28"/>
          <w:szCs w:val="28"/>
          <w:lang w:eastAsia="ru-RU"/>
        </w:rPr>
        <w:t>в</w:t>
      </w:r>
      <w:r w:rsidR="00CA495E" w:rsidRPr="00D94ABF">
        <w:rPr>
          <w:rFonts w:ascii="Times New Roman" w:eastAsia="TimesNewRomanPSMT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A495E" w:rsidRPr="007671E9">
        <w:rPr>
          <w:rFonts w:ascii="Times New Roman" w:eastAsia="TimesNewRomanPSMT" w:hAnsi="Times New Roman" w:cs="Times New Roman"/>
          <w:sz w:val="28"/>
          <w:szCs w:val="28"/>
          <w:lang w:eastAsia="ru-RU"/>
        </w:rPr>
        <w:t>20</w:t>
      </w:r>
      <w:r w:rsidR="007671E9" w:rsidRPr="007671E9">
        <w:rPr>
          <w:rFonts w:ascii="Times New Roman" w:eastAsia="TimesNewRomanPSMT" w:hAnsi="Times New Roman" w:cs="Times New Roman"/>
          <w:sz w:val="28"/>
          <w:szCs w:val="28"/>
          <w:lang w:eastAsia="ru-RU"/>
        </w:rPr>
        <w:t>08</w:t>
      </w:r>
      <w:r w:rsidR="00CA495E" w:rsidRPr="007671E9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году </w:t>
      </w:r>
      <w:r w:rsidR="007671E9" w:rsidRPr="007671E9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потребность в рабочих кадрах составляла </w:t>
      </w:r>
      <w:r w:rsidR="007671E9">
        <w:rPr>
          <w:rFonts w:ascii="Times New Roman" w:eastAsia="TimesNewRomanPSMT" w:hAnsi="Times New Roman" w:cs="Times New Roman"/>
          <w:sz w:val="28"/>
          <w:szCs w:val="28"/>
          <w:lang w:eastAsia="ru-RU"/>
        </w:rPr>
        <w:t>почти 85%, то сегодня данное соотношение примерно одинаковое.</w:t>
      </w:r>
      <w:r w:rsidR="00CA495E" w:rsidRPr="0076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</w:t>
      </w:r>
      <w:r w:rsidR="0076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 60% </w:t>
      </w:r>
      <w:r w:rsidR="00CA495E" w:rsidRPr="0076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заявленных вакансий приходится на Петропавловск-Камчатский городской округ, </w:t>
      </w:r>
      <w:r w:rsidR="007671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20</w:t>
      </w:r>
      <w:r w:rsidR="00CA495E" w:rsidRPr="0076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– на Елизовский муниципальный район, </w:t>
      </w:r>
      <w:r w:rsidR="007671E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9</w:t>
      </w:r>
      <w:r w:rsidR="00CA495E" w:rsidRPr="0076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– на Вилючинский городской округ, </w:t>
      </w:r>
      <w:r w:rsidR="007671E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примерно 15</w:t>
      </w:r>
      <w:r w:rsidR="00CA495E" w:rsidRPr="007671E9">
        <w:rPr>
          <w:rFonts w:ascii="Times New Roman" w:eastAsia="Times New Roman" w:hAnsi="Times New Roman" w:cs="Times New Roman"/>
          <w:sz w:val="28"/>
          <w:szCs w:val="28"/>
          <w:lang w:eastAsia="ru-RU"/>
        </w:rPr>
        <w:t>% – на остальные муниципальные образования Камчатского края.</w:t>
      </w:r>
    </w:p>
    <w:p w:rsidR="00B752DF" w:rsidRDefault="006F083C" w:rsidP="00160C1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0C1B">
        <w:rPr>
          <w:rFonts w:ascii="Times New Roman" w:hAnsi="Times New Roman" w:cs="Times New Roman"/>
          <w:sz w:val="28"/>
          <w:szCs w:val="28"/>
        </w:rPr>
        <w:t>На следующем слайде представлена динамика уровня</w:t>
      </w:r>
      <w:r w:rsidR="00B752DF" w:rsidRPr="00D0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трудоустройства граждан по муниципальным образованиям Камчатского края</w:t>
      </w:r>
      <w:r w:rsidR="0016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мне бы хотелось особо отметить Алеутский, </w:t>
      </w:r>
      <w:proofErr w:type="spellStart"/>
      <w:r w:rsidR="00160C1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Олюторский</w:t>
      </w:r>
      <w:proofErr w:type="spellEnd"/>
      <w:r w:rsidR="00F750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60C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Карагинский</w:t>
      </w:r>
      <w:proofErr w:type="spellEnd"/>
      <w:r w:rsidR="00F7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7501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Быстринский</w:t>
      </w:r>
      <w:proofErr w:type="spellEnd"/>
      <w:r w:rsidR="00F7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F7501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Мильковский</w:t>
      </w:r>
      <w:proofErr w:type="spellEnd"/>
      <w:r w:rsidR="00F7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районы, </w:t>
      </w:r>
      <w:r w:rsidR="00E22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по которым выделены на слайде красным цветом, </w:t>
      </w:r>
      <w:r w:rsidR="00160C1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несмотря на сложную ситуацию на рынке труда, по итогам прошлого года наблюдается положительная динамика по трудоустройству граждан.</w:t>
      </w:r>
      <w:r w:rsidR="00F7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Хочется отметить, что в прошлом году </w:t>
      </w:r>
      <w:proofErr w:type="spellStart"/>
      <w:r w:rsidR="00F7501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Мильковский</w:t>
      </w:r>
      <w:proofErr w:type="spellEnd"/>
      <w:r w:rsidR="00F7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сделал значительный рывок вперед, хотя и продолжает оставаться в числе районов с достаточно напряженной ситуацией на рынке труда. В большинстве районов, к сожалению, наблюдается снижение уровня трудоустройства, что напрямую повлияло и на общий показатель по краю. </w:t>
      </w:r>
      <w:r w:rsidR="0016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</w:t>
      </w:r>
      <w:r w:rsidR="00F7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уровня трудоустройства, как мы видим, </w:t>
      </w:r>
      <w:r w:rsidR="00160C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 в Соболевском районе.</w:t>
      </w:r>
    </w:p>
    <w:p w:rsidR="00BC1371" w:rsidRDefault="00BC1371" w:rsidP="00BC1371">
      <w:pPr>
        <w:widowControl w:val="0"/>
        <w:tabs>
          <w:tab w:val="left" w:pos="540"/>
          <w:tab w:val="left" w:pos="709"/>
        </w:tabs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регулирования и поддержания стабильной ситуации на рынке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</w:t>
      </w:r>
      <w:r w:rsidRPr="00D0470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обеспечения занятости населения, повышения квалификации и качества трудовых ресурсов в 2019 году реализовывались мероприятия государственной программы «Содействие занято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населения Камчатского края»</w:t>
      </w:r>
      <w:r w:rsidRPr="00D04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итоги реализации мероприятий представлены</w:t>
      </w:r>
      <w:r w:rsidR="00E22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раздаточных материалах. </w:t>
      </w:r>
      <w:r w:rsidR="00160C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Понимая, что сегодня качество трудовых ресурсов</w:t>
      </w:r>
      <w:r w:rsidR="00E22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обращающихся в органы занятости населения, </w:t>
      </w:r>
      <w:r w:rsidR="00160C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низкое,</w:t>
      </w:r>
      <w:r w:rsidR="00E22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 это видели на предыдущих слайдах,</w:t>
      </w:r>
      <w:r w:rsidR="0016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усилия при реализации мероприятий мы сосредоточили на </w:t>
      </w:r>
      <w:r w:rsidR="00160C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повышении конкурентоспособности граждан на рынке труда и повышении их мотивации к трудоустройству. Основные числ</w:t>
      </w:r>
      <w:r w:rsidR="00E228B1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овые</w:t>
      </w:r>
      <w:r w:rsidR="0016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показатели данных мероприятий вы </w:t>
      </w:r>
      <w:r w:rsidR="00E228B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смогли увидеть на данном</w:t>
      </w:r>
      <w:r w:rsidR="0016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слайде.</w:t>
      </w:r>
    </w:p>
    <w:p w:rsidR="007E0C46" w:rsidRPr="00D56F76" w:rsidRDefault="004956EA" w:rsidP="007E0C46">
      <w:pPr>
        <w:pStyle w:val="ConsPlusNormal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="001F0557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1F0557">
        <w:rPr>
          <w:rFonts w:ascii="Times New Roman" w:hAnsi="Times New Roman" w:cs="Times New Roman"/>
          <w:sz w:val="28"/>
          <w:szCs w:val="28"/>
        </w:rPr>
        <w:t>принимают участие в реализации мероприятий активной политики занятости, однако</w:t>
      </w:r>
      <w:r w:rsidR="00E228B1">
        <w:rPr>
          <w:rFonts w:ascii="Times New Roman" w:hAnsi="Times New Roman" w:cs="Times New Roman"/>
          <w:sz w:val="28"/>
          <w:szCs w:val="28"/>
        </w:rPr>
        <w:t>,</w:t>
      </w:r>
      <w:r w:rsidR="001F0557">
        <w:rPr>
          <w:rFonts w:ascii="Times New Roman" w:hAnsi="Times New Roman" w:cs="Times New Roman"/>
          <w:sz w:val="28"/>
          <w:szCs w:val="28"/>
        </w:rPr>
        <w:t xml:space="preserve"> уровень </w:t>
      </w:r>
      <w:r w:rsidR="007E0C46">
        <w:rPr>
          <w:rFonts w:ascii="Times New Roman" w:hAnsi="Times New Roman" w:cs="Times New Roman"/>
          <w:sz w:val="28"/>
          <w:szCs w:val="28"/>
        </w:rPr>
        <w:t>данного участия</w:t>
      </w:r>
      <w:r w:rsidR="001F0557">
        <w:rPr>
          <w:rFonts w:ascii="Times New Roman" w:hAnsi="Times New Roman" w:cs="Times New Roman"/>
          <w:sz w:val="28"/>
          <w:szCs w:val="28"/>
        </w:rPr>
        <w:t xml:space="preserve"> отличается, что не может не сказываться на общей ситуации в сфере занятости. Напомню, что </w:t>
      </w:r>
      <w:r w:rsidR="007E0C46">
        <w:rPr>
          <w:rFonts w:ascii="Times New Roman" w:hAnsi="Times New Roman" w:cs="Times New Roman"/>
          <w:sz w:val="28"/>
          <w:szCs w:val="28"/>
        </w:rPr>
        <w:t xml:space="preserve">в соответствии со статьей 7.2 Закона </w:t>
      </w:r>
      <w:r w:rsidR="00160C1B">
        <w:rPr>
          <w:rFonts w:ascii="Times New Roman" w:hAnsi="Times New Roman" w:cs="Times New Roman"/>
          <w:sz w:val="28"/>
          <w:szCs w:val="28"/>
        </w:rPr>
        <w:t xml:space="preserve">о занятости, </w:t>
      </w:r>
      <w:r w:rsidR="007E0C46">
        <w:rPr>
          <w:rFonts w:ascii="Times New Roman" w:hAnsi="Times New Roman" w:cs="Times New Roman"/>
          <w:sz w:val="28"/>
          <w:szCs w:val="28"/>
        </w:rPr>
        <w:t>о</w:t>
      </w:r>
      <w:r w:rsidR="007E0C46" w:rsidRPr="00D56F76">
        <w:rPr>
          <w:rFonts w:ascii="Times New Roman" w:hAnsi="Times New Roman" w:cs="Times New Roman"/>
          <w:sz w:val="28"/>
          <w:szCs w:val="28"/>
        </w:rPr>
        <w:t>рганы местного самоуправления вправе участвовать в организации и финансировании:</w:t>
      </w:r>
    </w:p>
    <w:p w:rsidR="007E0C46" w:rsidRPr="00D56F76" w:rsidRDefault="007E0C46" w:rsidP="007E0C46">
      <w:pPr>
        <w:pStyle w:val="ConsPlusNormal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F76">
        <w:rPr>
          <w:rFonts w:ascii="Times New Roman" w:hAnsi="Times New Roman" w:cs="Times New Roman"/>
          <w:sz w:val="28"/>
          <w:szCs w:val="28"/>
        </w:rPr>
        <w:t>проведения оплачиваемых общественных работ;</w:t>
      </w:r>
    </w:p>
    <w:p w:rsidR="007E0C46" w:rsidRPr="00D56F76" w:rsidRDefault="007E0C46" w:rsidP="007E0C46">
      <w:pPr>
        <w:pStyle w:val="ConsPlusNormal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F76">
        <w:rPr>
          <w:rFonts w:ascii="Times New Roman" w:hAnsi="Times New Roman" w:cs="Times New Roman"/>
          <w:sz w:val="28"/>
          <w:szCs w:val="28"/>
        </w:rPr>
        <w:t xml:space="preserve">временного трудоустройства несовершеннолетних в возрасте от 14 </w:t>
      </w:r>
      <w:r w:rsidR="00162E6D">
        <w:rPr>
          <w:rFonts w:ascii="Times New Roman" w:hAnsi="Times New Roman" w:cs="Times New Roman"/>
          <w:sz w:val="28"/>
          <w:szCs w:val="28"/>
        </w:rPr>
        <w:t xml:space="preserve">до 18 лет, </w:t>
      </w:r>
      <w:r w:rsidRPr="00D56F76">
        <w:rPr>
          <w:rFonts w:ascii="Times New Roman" w:hAnsi="Times New Roman" w:cs="Times New Roman"/>
          <w:sz w:val="28"/>
          <w:szCs w:val="28"/>
        </w:rPr>
        <w:t>безработных граждан, испытыв</w:t>
      </w:r>
      <w:r w:rsidR="00162E6D">
        <w:rPr>
          <w:rFonts w:ascii="Times New Roman" w:hAnsi="Times New Roman" w:cs="Times New Roman"/>
          <w:sz w:val="28"/>
          <w:szCs w:val="28"/>
        </w:rPr>
        <w:t>ающих трудности в поиске работы</w:t>
      </w:r>
      <w:r w:rsidRPr="00D56F76">
        <w:rPr>
          <w:rFonts w:ascii="Times New Roman" w:hAnsi="Times New Roman" w:cs="Times New Roman"/>
          <w:sz w:val="28"/>
          <w:szCs w:val="28"/>
        </w:rPr>
        <w:t>;</w:t>
      </w:r>
    </w:p>
    <w:p w:rsidR="007E0C46" w:rsidRDefault="007E0C46" w:rsidP="007E0C46">
      <w:pPr>
        <w:pStyle w:val="ConsPlusNormal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F76">
        <w:rPr>
          <w:rFonts w:ascii="Times New Roman" w:hAnsi="Times New Roman" w:cs="Times New Roman"/>
          <w:sz w:val="28"/>
          <w:szCs w:val="28"/>
        </w:rPr>
        <w:t>ярмарок вакансий и учебных рабочих мест;</w:t>
      </w:r>
    </w:p>
    <w:p w:rsidR="004956EA" w:rsidRDefault="007E0C46" w:rsidP="007E0C46">
      <w:pPr>
        <w:pStyle w:val="ConsPlusNormal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F76">
        <w:rPr>
          <w:rFonts w:ascii="Times New Roman" w:hAnsi="Times New Roman" w:cs="Times New Roman"/>
          <w:sz w:val="28"/>
          <w:szCs w:val="28"/>
        </w:rPr>
        <w:t>сопровождения при содействии занятости инвалидов.</w:t>
      </w:r>
    </w:p>
    <w:p w:rsidR="007E0C46" w:rsidRDefault="007E0C46" w:rsidP="007E0C46">
      <w:pPr>
        <w:pStyle w:val="ConsPlusNormal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 хотелось бы обратиться к главам </w:t>
      </w:r>
      <w:r w:rsidR="00162E6D">
        <w:rPr>
          <w:rFonts w:ascii="Times New Roman" w:hAnsi="Times New Roman" w:cs="Times New Roman"/>
          <w:sz w:val="28"/>
          <w:szCs w:val="28"/>
        </w:rPr>
        <w:t>Соболевского, Елизовского, Усть-Большерецкого</w:t>
      </w:r>
      <w:r w:rsidR="00663093">
        <w:rPr>
          <w:rFonts w:ascii="Times New Roman" w:hAnsi="Times New Roman" w:cs="Times New Roman"/>
          <w:sz w:val="28"/>
          <w:szCs w:val="28"/>
        </w:rPr>
        <w:t xml:space="preserve"> муниципальных районов, </w:t>
      </w:r>
      <w:r w:rsidR="00162E6D">
        <w:rPr>
          <w:rFonts w:ascii="Times New Roman" w:hAnsi="Times New Roman" w:cs="Times New Roman"/>
          <w:sz w:val="28"/>
          <w:szCs w:val="28"/>
        </w:rPr>
        <w:t xml:space="preserve">где наблюдается снижение уровня трудоустройства граждан, </w:t>
      </w:r>
      <w:r>
        <w:rPr>
          <w:rFonts w:ascii="Times New Roman" w:hAnsi="Times New Roman" w:cs="Times New Roman"/>
          <w:sz w:val="28"/>
          <w:szCs w:val="28"/>
        </w:rPr>
        <w:t>рассмотреть возможность увеличения количества временных рабочих мест</w:t>
      </w:r>
      <w:r w:rsidR="00E228B1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17D2">
        <w:rPr>
          <w:rFonts w:ascii="Times New Roman" w:hAnsi="Times New Roman" w:cs="Times New Roman"/>
          <w:sz w:val="28"/>
          <w:szCs w:val="28"/>
        </w:rPr>
        <w:t>в виде общественных работ</w:t>
      </w:r>
      <w:r w:rsidR="00E228B1">
        <w:rPr>
          <w:rFonts w:ascii="Times New Roman" w:hAnsi="Times New Roman" w:cs="Times New Roman"/>
          <w:sz w:val="28"/>
          <w:szCs w:val="28"/>
        </w:rPr>
        <w:t>,</w:t>
      </w:r>
      <w:r w:rsidR="005A1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поддержания уровня доходов местного населения, не имеющего возможности трудоустроиться на постоянную работу.</w:t>
      </w:r>
      <w:r w:rsidR="00663093">
        <w:rPr>
          <w:rFonts w:ascii="Times New Roman" w:hAnsi="Times New Roman" w:cs="Times New Roman"/>
          <w:sz w:val="28"/>
          <w:szCs w:val="28"/>
        </w:rPr>
        <w:t xml:space="preserve"> Учитывая, что участники общественных и временных работ, кроме заработной платы, получают материальную поддержку от службы занятости, организация </w:t>
      </w:r>
      <w:r w:rsidR="00162E6D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663093">
        <w:rPr>
          <w:rFonts w:ascii="Times New Roman" w:hAnsi="Times New Roman" w:cs="Times New Roman"/>
          <w:sz w:val="28"/>
          <w:szCs w:val="28"/>
        </w:rPr>
        <w:t>работ могла бы стать подспорьем для семей с невысоким уровнем дохода.</w:t>
      </w:r>
      <w:r w:rsidR="00E228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C46" w:rsidRDefault="003C6B18" w:rsidP="007E0C46">
      <w:pPr>
        <w:pStyle w:val="ConsPlusNormal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хотелось бы акцентировать внимание на более активном участии муниципальных образований в мероприятиях по привлечению трудовых ресурсов, </w:t>
      </w:r>
      <w:r w:rsidR="00162E6D">
        <w:rPr>
          <w:rFonts w:ascii="Times New Roman" w:hAnsi="Times New Roman" w:cs="Times New Roman"/>
          <w:sz w:val="28"/>
          <w:szCs w:val="28"/>
        </w:rPr>
        <w:t xml:space="preserve">таких, </w:t>
      </w:r>
      <w:r>
        <w:rPr>
          <w:rFonts w:ascii="Times New Roman" w:hAnsi="Times New Roman" w:cs="Times New Roman"/>
          <w:sz w:val="28"/>
          <w:szCs w:val="28"/>
        </w:rPr>
        <w:t>как переезд и переселение безработных граждан из других субъектов Российской Федерации. На слайде представлены результаты реализации данного мероприятия в прошлом году и мы видим, что</w:t>
      </w:r>
      <w:r w:rsidR="00DB62A3">
        <w:rPr>
          <w:rFonts w:ascii="Times New Roman" w:hAnsi="Times New Roman" w:cs="Times New Roman"/>
          <w:sz w:val="28"/>
          <w:szCs w:val="28"/>
        </w:rPr>
        <w:t xml:space="preserve"> </w:t>
      </w:r>
      <w:r w:rsidR="00F75013">
        <w:rPr>
          <w:rFonts w:ascii="Times New Roman" w:hAnsi="Times New Roman" w:cs="Times New Roman"/>
          <w:sz w:val="28"/>
          <w:szCs w:val="28"/>
        </w:rPr>
        <w:t xml:space="preserve">не все </w:t>
      </w:r>
      <w:r w:rsidR="00DB62A3">
        <w:rPr>
          <w:rFonts w:ascii="Times New Roman" w:hAnsi="Times New Roman" w:cs="Times New Roman"/>
          <w:sz w:val="28"/>
          <w:szCs w:val="28"/>
        </w:rPr>
        <w:lastRenderedPageBreak/>
        <w:t>муниципальные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используют этот ресурс</w:t>
      </w:r>
      <w:r w:rsidR="00E228B1">
        <w:rPr>
          <w:rFonts w:ascii="Times New Roman" w:hAnsi="Times New Roman" w:cs="Times New Roman"/>
          <w:sz w:val="28"/>
          <w:szCs w:val="28"/>
        </w:rPr>
        <w:t>, а</w:t>
      </w:r>
      <w:r w:rsidR="00DB62A3">
        <w:rPr>
          <w:rFonts w:ascii="Times New Roman" w:hAnsi="Times New Roman" w:cs="Times New Roman"/>
          <w:sz w:val="28"/>
          <w:szCs w:val="28"/>
        </w:rPr>
        <w:t xml:space="preserve"> численность привлеченных специалистов незначительна по сравнению с имеющейся потребностью. </w:t>
      </w:r>
      <w:r w:rsidR="00E07E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39A" w:rsidRDefault="00DC77CA" w:rsidP="00956382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7CA">
        <w:rPr>
          <w:rFonts w:ascii="Times New Roman" w:hAnsi="Times New Roman" w:cs="Times New Roman"/>
          <w:sz w:val="28"/>
          <w:szCs w:val="28"/>
        </w:rPr>
        <w:t>Безусловно</w:t>
      </w:r>
      <w:r w:rsidR="00DB62A3">
        <w:rPr>
          <w:rFonts w:ascii="Times New Roman" w:hAnsi="Times New Roman" w:cs="Times New Roman"/>
          <w:sz w:val="28"/>
          <w:szCs w:val="28"/>
        </w:rPr>
        <w:t xml:space="preserve">, </w:t>
      </w:r>
      <w:r w:rsidRPr="00DC77CA">
        <w:rPr>
          <w:rFonts w:ascii="Times New Roman" w:hAnsi="Times New Roman" w:cs="Times New Roman"/>
          <w:sz w:val="28"/>
          <w:szCs w:val="28"/>
        </w:rPr>
        <w:t xml:space="preserve">реализация всех вышеперечисленных мероприятий напрямую зависит от объемов финансирования. </w:t>
      </w:r>
      <w:r w:rsidR="00663093">
        <w:rPr>
          <w:rFonts w:ascii="Times New Roman" w:hAnsi="Times New Roman" w:cs="Times New Roman"/>
          <w:sz w:val="28"/>
          <w:szCs w:val="28"/>
        </w:rPr>
        <w:t xml:space="preserve">Информация о размере ассигнований на мероприятия активной политики представлена </w:t>
      </w:r>
      <w:r w:rsidR="009D1998">
        <w:rPr>
          <w:rFonts w:ascii="Times New Roman" w:hAnsi="Times New Roman" w:cs="Times New Roman"/>
          <w:sz w:val="28"/>
          <w:szCs w:val="28"/>
        </w:rPr>
        <w:t xml:space="preserve">у вас </w:t>
      </w:r>
      <w:r w:rsidR="00663093">
        <w:rPr>
          <w:rFonts w:ascii="Times New Roman" w:hAnsi="Times New Roman" w:cs="Times New Roman"/>
          <w:sz w:val="28"/>
          <w:szCs w:val="28"/>
        </w:rPr>
        <w:t xml:space="preserve">в раздаточных материалах. </w:t>
      </w: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объемы финансирования, выделенные в прошлом году на реализацию мероприятий в сфере занятости, позволили Камчатскому краю </w:t>
      </w:r>
      <w:r w:rsidR="00956382">
        <w:rPr>
          <w:rFonts w:ascii="Times New Roman" w:hAnsi="Times New Roman" w:cs="Times New Roman"/>
          <w:sz w:val="28"/>
          <w:szCs w:val="28"/>
        </w:rPr>
        <w:t xml:space="preserve">не только сохранить стабильность на рынке труда, но и улучшить показатели по результатам мониторинга, проводимого ежегодно Минтрудом России. </w:t>
      </w:r>
    </w:p>
    <w:p w:rsidR="00391CC1" w:rsidRDefault="00956382" w:rsidP="00956382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Напомню, что благодаря </w:t>
      </w:r>
      <w:r w:rsidR="00DB62A3">
        <w:rPr>
          <w:rFonts w:ascii="Times New Roman" w:hAnsi="Times New Roman" w:cs="Times New Roman"/>
          <w:sz w:val="28"/>
          <w:szCs w:val="28"/>
        </w:rPr>
        <w:t xml:space="preserve">достаточным объемам </w:t>
      </w:r>
      <w:r>
        <w:rPr>
          <w:rFonts w:ascii="Times New Roman" w:hAnsi="Times New Roman" w:cs="Times New Roman"/>
          <w:sz w:val="28"/>
          <w:szCs w:val="28"/>
        </w:rPr>
        <w:t>финанс</w:t>
      </w:r>
      <w:r w:rsidR="00DB62A3">
        <w:rPr>
          <w:rFonts w:ascii="Times New Roman" w:hAnsi="Times New Roman" w:cs="Times New Roman"/>
          <w:sz w:val="28"/>
          <w:szCs w:val="28"/>
        </w:rPr>
        <w:t xml:space="preserve">ирования из краевого бюджета на мероприятия по трудоустройству </w:t>
      </w:r>
      <w:r w:rsidR="009D1998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DB62A3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, мы на протяжении нескольких лет занимаем 6-е место в России по </w:t>
      </w:r>
      <w:r w:rsidR="00DB62A3">
        <w:rPr>
          <w:rFonts w:ascii="Times New Roman" w:hAnsi="Times New Roman" w:cs="Times New Roman"/>
          <w:sz w:val="28"/>
          <w:szCs w:val="28"/>
        </w:rPr>
        <w:t>обеспечению занятости подростков в летний период, что, безусловно, способствует не только приобщению к труду подрастающего поколения</w:t>
      </w:r>
      <w:r w:rsidR="00282498">
        <w:rPr>
          <w:rFonts w:ascii="Times New Roman" w:hAnsi="Times New Roman" w:cs="Times New Roman"/>
          <w:sz w:val="28"/>
          <w:szCs w:val="28"/>
        </w:rPr>
        <w:t xml:space="preserve"> и финансовой поддержке семей</w:t>
      </w:r>
      <w:r w:rsidR="00DB62A3">
        <w:rPr>
          <w:rFonts w:ascii="Times New Roman" w:hAnsi="Times New Roman" w:cs="Times New Roman"/>
          <w:sz w:val="28"/>
          <w:szCs w:val="28"/>
        </w:rPr>
        <w:t xml:space="preserve">, но и позволяет </w:t>
      </w:r>
      <w:r w:rsidR="00282498">
        <w:rPr>
          <w:rFonts w:ascii="Times New Roman" w:hAnsi="Times New Roman" w:cs="Times New Roman"/>
          <w:sz w:val="28"/>
          <w:szCs w:val="28"/>
        </w:rPr>
        <w:t>не допустить роста количества правонарушений в подростковой среде.</w:t>
      </w:r>
      <w:r w:rsidR="00391CC1">
        <w:rPr>
          <w:rFonts w:ascii="Times New Roman" w:hAnsi="Times New Roman" w:cs="Times New Roman"/>
          <w:sz w:val="28"/>
          <w:szCs w:val="28"/>
        </w:rPr>
        <w:t xml:space="preserve"> Надеемся, что в этом году органы местного самоуправления не оставят без внимания это направление работы, и предпримут активные меры по созданию временных рабочих мест для подростков.</w:t>
      </w:r>
      <w:r w:rsidR="002824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FB0" w:rsidRDefault="00391CC1" w:rsidP="00956382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же п</w:t>
      </w:r>
      <w:r w:rsidR="0095638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мониторингу </w:t>
      </w:r>
      <w:r w:rsidR="00956382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56382">
        <w:rPr>
          <w:rFonts w:ascii="Times New Roman" w:hAnsi="Times New Roman" w:cs="Times New Roman"/>
          <w:sz w:val="28"/>
          <w:szCs w:val="28"/>
        </w:rPr>
        <w:t xml:space="preserve"> и доступности государственных услуг </w:t>
      </w:r>
      <w:r>
        <w:rPr>
          <w:rFonts w:ascii="Times New Roman" w:hAnsi="Times New Roman" w:cs="Times New Roman"/>
          <w:sz w:val="28"/>
          <w:szCs w:val="28"/>
        </w:rPr>
        <w:t xml:space="preserve">в области содействия занятости населения, проводимом ежегодно Минтрудом России, </w:t>
      </w:r>
      <w:r w:rsidR="00956382">
        <w:rPr>
          <w:rFonts w:ascii="Times New Roman" w:hAnsi="Times New Roman" w:cs="Times New Roman"/>
          <w:sz w:val="28"/>
          <w:szCs w:val="28"/>
        </w:rPr>
        <w:t>нам удалось в прошлом году подняться с 2</w:t>
      </w:r>
      <w:r w:rsidR="00DB62A3">
        <w:rPr>
          <w:rFonts w:ascii="Times New Roman" w:hAnsi="Times New Roman" w:cs="Times New Roman"/>
          <w:sz w:val="28"/>
          <w:szCs w:val="28"/>
        </w:rPr>
        <w:t>7</w:t>
      </w:r>
      <w:r w:rsidR="00956382">
        <w:rPr>
          <w:rFonts w:ascii="Times New Roman" w:hAnsi="Times New Roman" w:cs="Times New Roman"/>
          <w:sz w:val="28"/>
          <w:szCs w:val="28"/>
        </w:rPr>
        <w:t>-</w:t>
      </w:r>
      <w:r w:rsidR="00DB62A3">
        <w:rPr>
          <w:rFonts w:ascii="Times New Roman" w:hAnsi="Times New Roman" w:cs="Times New Roman"/>
          <w:sz w:val="28"/>
          <w:szCs w:val="28"/>
        </w:rPr>
        <w:t>го</w:t>
      </w:r>
      <w:r w:rsidR="00956382">
        <w:rPr>
          <w:rFonts w:ascii="Times New Roman" w:hAnsi="Times New Roman" w:cs="Times New Roman"/>
          <w:sz w:val="28"/>
          <w:szCs w:val="28"/>
        </w:rPr>
        <w:t xml:space="preserve"> на 21-</w:t>
      </w:r>
      <w:r w:rsidR="00DB62A3">
        <w:rPr>
          <w:rFonts w:ascii="Times New Roman" w:hAnsi="Times New Roman" w:cs="Times New Roman"/>
          <w:sz w:val="28"/>
          <w:szCs w:val="28"/>
        </w:rPr>
        <w:t>е</w:t>
      </w:r>
      <w:r w:rsidR="00956382">
        <w:rPr>
          <w:rFonts w:ascii="Times New Roman" w:hAnsi="Times New Roman" w:cs="Times New Roman"/>
          <w:sz w:val="28"/>
          <w:szCs w:val="28"/>
        </w:rPr>
        <w:t xml:space="preserve"> </w:t>
      </w:r>
      <w:r w:rsidR="00DB62A3">
        <w:rPr>
          <w:rFonts w:ascii="Times New Roman" w:hAnsi="Times New Roman" w:cs="Times New Roman"/>
          <w:sz w:val="28"/>
          <w:szCs w:val="28"/>
        </w:rPr>
        <w:t xml:space="preserve">место по Российской Федерации и </w:t>
      </w:r>
      <w:r>
        <w:rPr>
          <w:rFonts w:ascii="Times New Roman" w:hAnsi="Times New Roman" w:cs="Times New Roman"/>
          <w:sz w:val="28"/>
          <w:szCs w:val="28"/>
        </w:rPr>
        <w:t>с третьей на</w:t>
      </w:r>
      <w:r w:rsidR="00DB62A3">
        <w:rPr>
          <w:rFonts w:ascii="Times New Roman" w:hAnsi="Times New Roman" w:cs="Times New Roman"/>
          <w:sz w:val="28"/>
          <w:szCs w:val="28"/>
        </w:rPr>
        <w:t xml:space="preserve"> вторую позицию среди субъектов ДФО. </w:t>
      </w:r>
      <w:r w:rsidR="00956382">
        <w:rPr>
          <w:rFonts w:ascii="Times New Roman" w:hAnsi="Times New Roman" w:cs="Times New Roman"/>
          <w:sz w:val="28"/>
          <w:szCs w:val="28"/>
        </w:rPr>
        <w:t xml:space="preserve"> </w:t>
      </w:r>
      <w:r w:rsidR="00AF6BDB">
        <w:rPr>
          <w:rFonts w:ascii="Times New Roman" w:hAnsi="Times New Roman" w:cs="Times New Roman"/>
          <w:sz w:val="28"/>
          <w:szCs w:val="28"/>
        </w:rPr>
        <w:t xml:space="preserve">Мы провели аналогичную оценку </w:t>
      </w:r>
      <w:r>
        <w:rPr>
          <w:rFonts w:ascii="Times New Roman" w:hAnsi="Times New Roman" w:cs="Times New Roman"/>
          <w:sz w:val="28"/>
          <w:szCs w:val="28"/>
        </w:rPr>
        <w:t>по муниципальным образованиям</w:t>
      </w:r>
      <w:r w:rsidR="00AF6BDB">
        <w:rPr>
          <w:rFonts w:ascii="Times New Roman" w:hAnsi="Times New Roman" w:cs="Times New Roman"/>
          <w:sz w:val="28"/>
          <w:szCs w:val="28"/>
        </w:rPr>
        <w:t xml:space="preserve"> на основе методики Минтруда, результаты рейтинга вы видите на экране. </w:t>
      </w:r>
      <w:r w:rsidR="005E339A">
        <w:rPr>
          <w:rFonts w:ascii="Times New Roman" w:hAnsi="Times New Roman" w:cs="Times New Roman"/>
          <w:sz w:val="28"/>
          <w:szCs w:val="28"/>
        </w:rPr>
        <w:t xml:space="preserve">В пятерку лучших </w:t>
      </w:r>
      <w:r>
        <w:rPr>
          <w:rFonts w:ascii="Times New Roman" w:hAnsi="Times New Roman" w:cs="Times New Roman"/>
          <w:sz w:val="28"/>
          <w:szCs w:val="28"/>
        </w:rPr>
        <w:t>районов</w:t>
      </w:r>
      <w:r w:rsidR="005E339A">
        <w:rPr>
          <w:rFonts w:ascii="Times New Roman" w:hAnsi="Times New Roman" w:cs="Times New Roman"/>
          <w:sz w:val="28"/>
          <w:szCs w:val="28"/>
        </w:rPr>
        <w:t xml:space="preserve"> по итогам прошлого года вошли </w:t>
      </w:r>
      <w:r w:rsidR="00282498">
        <w:rPr>
          <w:rFonts w:ascii="Times New Roman" w:hAnsi="Times New Roman" w:cs="Times New Roman"/>
          <w:sz w:val="28"/>
          <w:szCs w:val="28"/>
        </w:rPr>
        <w:t xml:space="preserve">Петропавловск-Камчатский и Вилючинский городские округа, а также </w:t>
      </w:r>
      <w:r w:rsidR="00282498">
        <w:rPr>
          <w:rFonts w:ascii="Times New Roman" w:hAnsi="Times New Roman" w:cs="Times New Roman"/>
          <w:sz w:val="28"/>
          <w:szCs w:val="28"/>
        </w:rPr>
        <w:lastRenderedPageBreak/>
        <w:t xml:space="preserve">Елизовский, </w:t>
      </w:r>
      <w:proofErr w:type="spellStart"/>
      <w:r w:rsidR="00282498">
        <w:rPr>
          <w:rFonts w:ascii="Times New Roman" w:hAnsi="Times New Roman" w:cs="Times New Roman"/>
          <w:sz w:val="28"/>
          <w:szCs w:val="28"/>
        </w:rPr>
        <w:t>Мильковский</w:t>
      </w:r>
      <w:proofErr w:type="spellEnd"/>
      <w:r w:rsidR="0028249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82498">
        <w:rPr>
          <w:rFonts w:ascii="Times New Roman" w:hAnsi="Times New Roman" w:cs="Times New Roman"/>
          <w:sz w:val="28"/>
          <w:szCs w:val="28"/>
        </w:rPr>
        <w:t>Быстринский</w:t>
      </w:r>
      <w:proofErr w:type="spellEnd"/>
      <w:r w:rsidR="00282498">
        <w:rPr>
          <w:rFonts w:ascii="Times New Roman" w:hAnsi="Times New Roman" w:cs="Times New Roman"/>
          <w:sz w:val="28"/>
          <w:szCs w:val="28"/>
        </w:rPr>
        <w:t xml:space="preserve"> муниципальные районы. </w:t>
      </w:r>
      <w:r w:rsidR="00956382">
        <w:rPr>
          <w:rFonts w:ascii="Times New Roman" w:hAnsi="Times New Roman" w:cs="Times New Roman"/>
          <w:sz w:val="28"/>
          <w:szCs w:val="28"/>
        </w:rPr>
        <w:t>В текущем году ситуация с финансированием пока сложная.</w:t>
      </w:r>
      <w:r w:rsidR="005A17D2">
        <w:rPr>
          <w:rFonts w:ascii="Times New Roman" w:hAnsi="Times New Roman" w:cs="Times New Roman"/>
          <w:sz w:val="28"/>
          <w:szCs w:val="28"/>
        </w:rPr>
        <w:t xml:space="preserve"> Снижение объемов финансирования на мероприятия активной политики</w:t>
      </w:r>
      <w:r w:rsidR="002A6FB0">
        <w:rPr>
          <w:rFonts w:ascii="Times New Roman" w:hAnsi="Times New Roman" w:cs="Times New Roman"/>
          <w:sz w:val="28"/>
          <w:szCs w:val="28"/>
        </w:rPr>
        <w:t>, утвержденных на 2020 год по сравнению с израсходованными средствами в 2019 году на эти цели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2A6FB0">
        <w:rPr>
          <w:rFonts w:ascii="Times New Roman" w:hAnsi="Times New Roman" w:cs="Times New Roman"/>
          <w:sz w:val="28"/>
          <w:szCs w:val="28"/>
        </w:rPr>
        <w:t xml:space="preserve"> составляет 15% (в 2019 году 51,3 </w:t>
      </w:r>
      <w:proofErr w:type="spellStart"/>
      <w:r w:rsidR="002A6FB0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A6FB0">
        <w:rPr>
          <w:rFonts w:ascii="Times New Roman" w:hAnsi="Times New Roman" w:cs="Times New Roman"/>
          <w:sz w:val="28"/>
          <w:szCs w:val="28"/>
        </w:rPr>
        <w:t xml:space="preserve">, в 2020 году 43,5 </w:t>
      </w:r>
      <w:proofErr w:type="spellStart"/>
      <w:r w:rsidR="002A6FB0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A6FB0">
        <w:rPr>
          <w:rFonts w:ascii="Times New Roman" w:hAnsi="Times New Roman" w:cs="Times New Roman"/>
          <w:sz w:val="28"/>
          <w:szCs w:val="28"/>
        </w:rPr>
        <w:t>.).</w:t>
      </w:r>
    </w:p>
    <w:p w:rsidR="00391CC1" w:rsidRDefault="00391CC1" w:rsidP="00956382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п</w:t>
      </w:r>
      <w:r w:rsidR="00956382">
        <w:rPr>
          <w:rFonts w:ascii="Times New Roman" w:hAnsi="Times New Roman" w:cs="Times New Roman"/>
          <w:sz w:val="28"/>
          <w:szCs w:val="28"/>
        </w:rPr>
        <w:t>о</w:t>
      </w:r>
      <w:r w:rsidR="00DC77CA">
        <w:rPr>
          <w:rFonts w:ascii="Times New Roman" w:hAnsi="Times New Roman" w:cs="Times New Roman"/>
          <w:sz w:val="28"/>
          <w:szCs w:val="28"/>
        </w:rPr>
        <w:t xml:space="preserve">нимая всю сложность ситуации с наполняемостью краевого бюджета, мы безусловно, будем корректировать приоритетные направления нашей работы и </w:t>
      </w:r>
      <w:r w:rsidR="00956382">
        <w:rPr>
          <w:rFonts w:ascii="Times New Roman" w:hAnsi="Times New Roman" w:cs="Times New Roman"/>
          <w:sz w:val="28"/>
          <w:szCs w:val="28"/>
        </w:rPr>
        <w:t>перераспределять</w:t>
      </w:r>
      <w:r w:rsidR="00DC77CA">
        <w:rPr>
          <w:rFonts w:ascii="Times New Roman" w:hAnsi="Times New Roman" w:cs="Times New Roman"/>
          <w:sz w:val="28"/>
          <w:szCs w:val="28"/>
        </w:rPr>
        <w:t xml:space="preserve"> финансовые потоки на первоочередные мероприятия, способные поддерживать конкурентоспособность граждан на рынке труда. К сожалению, мы не имеем возможности увеличивать расходы </w:t>
      </w:r>
      <w:r w:rsidR="00956382">
        <w:rPr>
          <w:rFonts w:ascii="Times New Roman" w:hAnsi="Times New Roman" w:cs="Times New Roman"/>
          <w:sz w:val="28"/>
          <w:szCs w:val="28"/>
        </w:rPr>
        <w:t xml:space="preserve">на </w:t>
      </w:r>
      <w:r w:rsidR="00DC77CA">
        <w:rPr>
          <w:rFonts w:ascii="Times New Roman" w:hAnsi="Times New Roman" w:cs="Times New Roman"/>
          <w:sz w:val="28"/>
          <w:szCs w:val="28"/>
        </w:rPr>
        <w:t xml:space="preserve">такие важные мероприятия, как создание рабочих мест для лиц с ограниченными возможностями здоровья и многодетных семей, стажировки молодых специалистов, содействие </w:t>
      </w:r>
      <w:proofErr w:type="spellStart"/>
      <w:r w:rsidR="00DC77CA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="00956382">
        <w:rPr>
          <w:rFonts w:ascii="Times New Roman" w:hAnsi="Times New Roman" w:cs="Times New Roman"/>
          <w:sz w:val="28"/>
          <w:szCs w:val="28"/>
        </w:rPr>
        <w:t xml:space="preserve"> и ряд других,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в связи с полученным отрицательным заключением Минфина Российской Федерации,</w:t>
      </w:r>
      <w:r w:rsidR="00956382">
        <w:rPr>
          <w:rFonts w:ascii="Times New Roman" w:hAnsi="Times New Roman" w:cs="Times New Roman"/>
          <w:sz w:val="28"/>
          <w:szCs w:val="28"/>
        </w:rPr>
        <w:t xml:space="preserve"> поэтому нам важно понимать, что взаимодействие на местах между центрами занятости и главами организовано на системной основе в целях наиболее рационального расходования </w:t>
      </w:r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="00956382">
        <w:rPr>
          <w:rFonts w:ascii="Times New Roman" w:hAnsi="Times New Roman" w:cs="Times New Roman"/>
          <w:sz w:val="28"/>
          <w:szCs w:val="28"/>
        </w:rPr>
        <w:t xml:space="preserve">выделенных средств. </w:t>
      </w:r>
    </w:p>
    <w:p w:rsidR="00DC77CA" w:rsidRDefault="00391CC1" w:rsidP="00956382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 о</w:t>
      </w:r>
      <w:r w:rsidR="009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дним из регуляторов ситуации на рынке труда являются координационные комитеты </w:t>
      </w:r>
      <w:r w:rsidR="00956382" w:rsidRPr="00720E30">
        <w:rPr>
          <w:rFonts w:ascii="Times New Roman" w:hAnsi="Times New Roman" w:cs="Times New Roman"/>
          <w:sz w:val="28"/>
          <w:szCs w:val="28"/>
        </w:rPr>
        <w:t>содействия занятости населения</w:t>
      </w:r>
      <w:r w:rsidR="003876C6">
        <w:rPr>
          <w:rFonts w:ascii="Times New Roman" w:hAnsi="Times New Roman" w:cs="Times New Roman"/>
          <w:sz w:val="28"/>
          <w:szCs w:val="28"/>
        </w:rPr>
        <w:t xml:space="preserve">, которые эффективно функционируют во всех муниципальных районах и городских округах, кроме Петропавловска-Камчатского. </w:t>
      </w:r>
      <w:r w:rsidR="00956382">
        <w:rPr>
          <w:rFonts w:ascii="Times New Roman" w:hAnsi="Times New Roman" w:cs="Times New Roman"/>
          <w:sz w:val="28"/>
          <w:szCs w:val="28"/>
        </w:rPr>
        <w:t>В этой связи хотелось бы обратиться к администрации Петропавловск-Камчатского городского округа с просьбой о создании такого коллегиального органа.</w:t>
      </w:r>
    </w:p>
    <w:p w:rsidR="00E07E53" w:rsidRDefault="00282498" w:rsidP="007E0C46">
      <w:pPr>
        <w:pStyle w:val="ConsPlusNormal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заключение</w:t>
      </w:r>
      <w:r w:rsidR="00E07E53">
        <w:rPr>
          <w:rFonts w:ascii="Times New Roman" w:hAnsi="Times New Roman" w:cs="Times New Roman"/>
          <w:sz w:val="28"/>
          <w:szCs w:val="28"/>
        </w:rPr>
        <w:t xml:space="preserve">, хотелось бы поблагодарить глав </w:t>
      </w:r>
      <w:r w:rsidR="003876C6">
        <w:rPr>
          <w:rFonts w:ascii="Times New Roman" w:hAnsi="Times New Roman" w:cs="Times New Roman"/>
          <w:sz w:val="28"/>
          <w:szCs w:val="28"/>
        </w:rPr>
        <w:t xml:space="preserve">всех </w:t>
      </w:r>
      <w:r w:rsidR="00E07E53">
        <w:rPr>
          <w:rFonts w:ascii="Times New Roman" w:hAnsi="Times New Roman" w:cs="Times New Roman"/>
          <w:sz w:val="28"/>
          <w:szCs w:val="28"/>
        </w:rPr>
        <w:t xml:space="preserve">муниципальных образований за участие в реализации государственной политики на рынке труда и, находясь на пороге </w:t>
      </w:r>
      <w:r w:rsidR="00391CC1">
        <w:rPr>
          <w:rFonts w:ascii="Times New Roman" w:hAnsi="Times New Roman" w:cs="Times New Roman"/>
          <w:sz w:val="28"/>
          <w:szCs w:val="28"/>
        </w:rPr>
        <w:t>масштабных</w:t>
      </w:r>
      <w:r w:rsidR="00E07E53">
        <w:rPr>
          <w:rFonts w:ascii="Times New Roman" w:hAnsi="Times New Roman" w:cs="Times New Roman"/>
          <w:sz w:val="28"/>
          <w:szCs w:val="28"/>
        </w:rPr>
        <w:t xml:space="preserve"> изменений, призвать к более тесному сотрудничеству с центрами занятости на местах, потому что новые вызовы требуют от нас не только слаженной работы, но и новых гибких решений и нестандартных подходов в обеспечении устойчивого и эффективного </w:t>
      </w:r>
      <w:r w:rsidR="00E07E53">
        <w:rPr>
          <w:rFonts w:ascii="Times New Roman" w:hAnsi="Times New Roman" w:cs="Times New Roman"/>
          <w:sz w:val="28"/>
          <w:szCs w:val="28"/>
        </w:rPr>
        <w:lastRenderedPageBreak/>
        <w:t>функционирования рынка труда. Мы в свою очередь готовы дифференцированно подходить к решению проблемных вопросов каждого муниципального образования и прорабатывать индивидуальные направления работы в зависимости от специфики того или иного населенного пункта.</w:t>
      </w:r>
    </w:p>
    <w:p w:rsidR="00E07E53" w:rsidRDefault="00E07E53" w:rsidP="007E0C46">
      <w:pPr>
        <w:pStyle w:val="ConsPlusNormal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Благодарю за внимание.</w:t>
      </w:r>
    </w:p>
    <w:p w:rsidR="007E0C46" w:rsidRPr="00D0470B" w:rsidRDefault="007E0C46" w:rsidP="007E0C46">
      <w:pPr>
        <w:pStyle w:val="ConsPlusNormal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EBF" w:rsidRPr="00CA495E" w:rsidRDefault="00B94EBF" w:rsidP="008C0E5F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94EBF" w:rsidRPr="00CA4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5F"/>
    <w:rsid w:val="00056715"/>
    <w:rsid w:val="00135CB0"/>
    <w:rsid w:val="00160C1B"/>
    <w:rsid w:val="00162E6D"/>
    <w:rsid w:val="001871CF"/>
    <w:rsid w:val="001918A6"/>
    <w:rsid w:val="001A0F88"/>
    <w:rsid w:val="001F0557"/>
    <w:rsid w:val="00221AC6"/>
    <w:rsid w:val="00282202"/>
    <w:rsid w:val="00282498"/>
    <w:rsid w:val="00297D7A"/>
    <w:rsid w:val="002A6FB0"/>
    <w:rsid w:val="002C3A4F"/>
    <w:rsid w:val="002E3AA5"/>
    <w:rsid w:val="002E7C22"/>
    <w:rsid w:val="00324501"/>
    <w:rsid w:val="003876C6"/>
    <w:rsid w:val="00391CC1"/>
    <w:rsid w:val="003C6B18"/>
    <w:rsid w:val="00436536"/>
    <w:rsid w:val="004611E3"/>
    <w:rsid w:val="004956EA"/>
    <w:rsid w:val="004A4BC5"/>
    <w:rsid w:val="004F39E3"/>
    <w:rsid w:val="0057056C"/>
    <w:rsid w:val="005A17D2"/>
    <w:rsid w:val="005C6B53"/>
    <w:rsid w:val="005E339A"/>
    <w:rsid w:val="00663093"/>
    <w:rsid w:val="00663527"/>
    <w:rsid w:val="006A3719"/>
    <w:rsid w:val="006F083C"/>
    <w:rsid w:val="006F362C"/>
    <w:rsid w:val="007309E7"/>
    <w:rsid w:val="007671E9"/>
    <w:rsid w:val="007A106F"/>
    <w:rsid w:val="007A150A"/>
    <w:rsid w:val="007E0C46"/>
    <w:rsid w:val="0081304B"/>
    <w:rsid w:val="008C0E5F"/>
    <w:rsid w:val="008C1EED"/>
    <w:rsid w:val="00956382"/>
    <w:rsid w:val="009D1998"/>
    <w:rsid w:val="00AE323C"/>
    <w:rsid w:val="00AF6BDB"/>
    <w:rsid w:val="00B30E19"/>
    <w:rsid w:val="00B752DF"/>
    <w:rsid w:val="00B94EBF"/>
    <w:rsid w:val="00BC1371"/>
    <w:rsid w:val="00C054E1"/>
    <w:rsid w:val="00C647AF"/>
    <w:rsid w:val="00C827A2"/>
    <w:rsid w:val="00CA495E"/>
    <w:rsid w:val="00CA4ACC"/>
    <w:rsid w:val="00CF4192"/>
    <w:rsid w:val="00CF4F24"/>
    <w:rsid w:val="00D84E1A"/>
    <w:rsid w:val="00D94ABF"/>
    <w:rsid w:val="00D97462"/>
    <w:rsid w:val="00DB62A3"/>
    <w:rsid w:val="00DB759E"/>
    <w:rsid w:val="00DC5A2D"/>
    <w:rsid w:val="00DC77CA"/>
    <w:rsid w:val="00DE6DB6"/>
    <w:rsid w:val="00DF08CE"/>
    <w:rsid w:val="00E07E53"/>
    <w:rsid w:val="00E228B1"/>
    <w:rsid w:val="00E847EE"/>
    <w:rsid w:val="00F161D9"/>
    <w:rsid w:val="00F42302"/>
    <w:rsid w:val="00F75013"/>
    <w:rsid w:val="00F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6833B-33DC-4727-B3AE-C8574F77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C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4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4F24"/>
    <w:rPr>
      <w:rFonts w:ascii="Segoe UI" w:hAnsi="Segoe UI" w:cs="Segoe UI"/>
      <w:sz w:val="18"/>
      <w:szCs w:val="18"/>
    </w:rPr>
  </w:style>
  <w:style w:type="character" w:styleId="a5">
    <w:name w:val="Placeholder Text"/>
    <w:basedOn w:val="a0"/>
    <w:uiPriority w:val="99"/>
    <w:semiHidden/>
    <w:rsid w:val="00FC5F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2032</Words>
  <Characters>11586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Леушина Ольга Васильевна</dc:creator>
  <cp:keywords/>
  <dc:description/>
  <cp:lastModifiedBy>Семиволос Иван Дмитриевич</cp:lastModifiedBy>
  <cp:revision>4</cp:revision>
  <cp:lastPrinted>2020-03-16T23:16:00Z</cp:lastPrinted>
  <dcterms:created xsi:type="dcterms:W3CDTF">2020-03-17T03:00:00Z</dcterms:created>
  <dcterms:modified xsi:type="dcterms:W3CDTF">2020-03-19T05:12:00Z</dcterms:modified>
</cp:coreProperties>
</file>