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2F" w:rsidRPr="007331F2" w:rsidRDefault="00F91AFC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6C2035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923075" w:rsidRPr="007331F2">
        <w:rPr>
          <w:rFonts w:ascii="Times New Roman" w:hAnsi="Times New Roman"/>
          <w:sz w:val="28"/>
          <w:szCs w:val="28"/>
        </w:rPr>
        <w:t xml:space="preserve"> Агентства </w:t>
      </w:r>
    </w:p>
    <w:p w:rsidR="00C13B2F" w:rsidRPr="007331F2" w:rsidRDefault="00923075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по занятости населения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и миграционной политике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Камчатского края</w:t>
      </w:r>
    </w:p>
    <w:p w:rsidR="00C13B2F" w:rsidRPr="007331F2" w:rsidRDefault="00923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___________</w:t>
      </w:r>
      <w:r w:rsidR="00F91AFC">
        <w:rPr>
          <w:rFonts w:ascii="Times New Roman" w:hAnsi="Times New Roman"/>
          <w:sz w:val="28"/>
          <w:szCs w:val="28"/>
        </w:rPr>
        <w:t>О.В. Леушина</w:t>
      </w:r>
    </w:p>
    <w:p w:rsidR="00C13B2F" w:rsidRPr="007331F2" w:rsidRDefault="00F91AFC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03</w:t>
      </w:r>
      <w:r w:rsidR="00C77C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C77C16">
        <w:rPr>
          <w:rFonts w:ascii="Times New Roman" w:hAnsi="Times New Roman"/>
          <w:sz w:val="28"/>
          <w:szCs w:val="28"/>
        </w:rPr>
        <w:t>.20</w:t>
      </w:r>
      <w:r w:rsidR="00BF3367">
        <w:rPr>
          <w:rFonts w:ascii="Times New Roman" w:hAnsi="Times New Roman"/>
          <w:sz w:val="28"/>
          <w:szCs w:val="28"/>
        </w:rPr>
        <w:t>20</w:t>
      </w:r>
      <w:r w:rsidR="008215B4">
        <w:rPr>
          <w:rFonts w:ascii="Times New Roman" w:hAnsi="Times New Roman"/>
          <w:sz w:val="28"/>
          <w:szCs w:val="28"/>
        </w:rPr>
        <w:t xml:space="preserve"> </w:t>
      </w:r>
      <w:r w:rsidR="00923075" w:rsidRPr="007331F2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C13B2F" w:rsidRPr="007331F2" w:rsidRDefault="00C13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ПЛАН</w:t>
      </w:r>
    </w:p>
    <w:p w:rsidR="00C13B2F" w:rsidRPr="007331F2" w:rsidRDefault="00923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>работы Агентства по занятости населения и миграционной политике</w:t>
      </w:r>
    </w:p>
    <w:p w:rsidR="00C13B2F" w:rsidRDefault="00923075" w:rsidP="00851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1F2">
        <w:rPr>
          <w:rFonts w:ascii="Times New Roman" w:hAnsi="Times New Roman"/>
          <w:sz w:val="28"/>
          <w:szCs w:val="28"/>
        </w:rPr>
        <w:t xml:space="preserve">Камчатского края на </w:t>
      </w:r>
      <w:r w:rsidR="00BF3367">
        <w:rPr>
          <w:rFonts w:ascii="Times New Roman" w:hAnsi="Times New Roman"/>
          <w:b/>
          <w:sz w:val="28"/>
          <w:szCs w:val="28"/>
        </w:rPr>
        <w:t>февраль</w:t>
      </w:r>
      <w:r w:rsidRPr="007331F2">
        <w:rPr>
          <w:rFonts w:ascii="Times New Roman" w:hAnsi="Times New Roman"/>
          <w:b/>
          <w:sz w:val="28"/>
          <w:szCs w:val="28"/>
        </w:rPr>
        <w:t xml:space="preserve"> 20</w:t>
      </w:r>
      <w:r w:rsidR="0065211C">
        <w:rPr>
          <w:rFonts w:ascii="Times New Roman" w:hAnsi="Times New Roman"/>
          <w:b/>
          <w:sz w:val="28"/>
          <w:szCs w:val="28"/>
        </w:rPr>
        <w:t>20</w:t>
      </w:r>
      <w:r w:rsidRPr="007331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23670" w:rsidRPr="00851C2C" w:rsidRDefault="00223670" w:rsidP="00851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5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84"/>
        <w:gridCol w:w="233"/>
        <w:gridCol w:w="3880"/>
        <w:gridCol w:w="2224"/>
        <w:gridCol w:w="10"/>
        <w:gridCol w:w="14"/>
        <w:gridCol w:w="2401"/>
      </w:tblGrid>
      <w:tr w:rsidR="00531BDF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Сроки проведения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Исполнитель</w:t>
            </w:r>
          </w:p>
        </w:tc>
      </w:tr>
      <w:tr w:rsidR="00531BDF" w:rsidRPr="001F198E" w:rsidTr="004844FF">
        <w:trPr>
          <w:trHeight w:val="913"/>
          <w:jc w:val="center"/>
        </w:trPr>
        <w:tc>
          <w:tcPr>
            <w:tcW w:w="9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1. Организация работы по реализации в Камчатском крае полномочия Российской Федерации в области содействия занятости населения, переданного для осуществления органам государственной власти субъектов Российской Федерации</w:t>
            </w:r>
          </w:p>
        </w:tc>
      </w:tr>
      <w:tr w:rsidR="00531BDF" w:rsidRPr="001F198E" w:rsidTr="005C7169">
        <w:trPr>
          <w:trHeight w:val="6503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C13B2F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1.1</w:t>
            </w:r>
          </w:p>
          <w:p w:rsidR="00C13B2F" w:rsidRPr="001F198E" w:rsidRDefault="00C13B2F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Осуществление социальных выплат гражданам, признанным в установленном порядке безработными, в виде: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1) пособия по безработице;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2)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3) материальной помощи в связи с истечением установленного периода выплаты пособия по безработице;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4)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      </w:r>
          </w:p>
          <w:p w:rsidR="00223670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5)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C7303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</w:t>
            </w:r>
            <w:r w:rsidR="00923075" w:rsidRPr="001F198E">
              <w:rPr>
                <w:rFonts w:ascii="Times New Roman" w:hAnsi="Times New Roman"/>
                <w:sz w:val="23"/>
                <w:szCs w:val="23"/>
              </w:rPr>
              <w:t>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C13B2F" w:rsidRPr="001F198E" w:rsidRDefault="00C7303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Г.А</w:t>
            </w:r>
            <w:r w:rsidR="001A59FA" w:rsidRPr="001F198E">
              <w:rPr>
                <w:rFonts w:ascii="Times New Roman" w:hAnsi="Times New Roman"/>
                <w:sz w:val="23"/>
                <w:szCs w:val="23"/>
              </w:rPr>
              <w:t>.</w:t>
            </w:r>
            <w:r w:rsidR="005B0BB2" w:rsidRPr="001F198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Рыбка</w:t>
            </w:r>
          </w:p>
        </w:tc>
      </w:tr>
      <w:tr w:rsidR="008705C6" w:rsidRPr="001F198E" w:rsidTr="00F91AFC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Мониторинг потребности КГКУ ЦЗН в финансовых средствах (субвенции) на социальные выплаты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844FF" w:rsidRPr="00F91AFC" w:rsidRDefault="00F63219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1</w:t>
            </w:r>
            <w:r w:rsidR="00632545" w:rsidRPr="00F91AFC">
              <w:rPr>
                <w:rFonts w:ascii="Times New Roman" w:hAnsi="Times New Roman"/>
                <w:sz w:val="23"/>
                <w:szCs w:val="23"/>
              </w:rPr>
              <w:t>3</w:t>
            </w:r>
            <w:r w:rsidR="008204B8" w:rsidRPr="00F91A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32545" w:rsidRPr="00F91AFC">
              <w:rPr>
                <w:rFonts w:ascii="Times New Roman" w:hAnsi="Times New Roman"/>
                <w:sz w:val="23"/>
                <w:szCs w:val="23"/>
              </w:rPr>
              <w:t>февраля</w:t>
            </w:r>
            <w:r w:rsidR="0013275D" w:rsidRPr="00F91AF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13B2F" w:rsidRPr="00F91AFC" w:rsidRDefault="0013275D" w:rsidP="005734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20</w:t>
            </w:r>
            <w:r w:rsidR="005734AB" w:rsidRPr="00F91AFC">
              <w:rPr>
                <w:rFonts w:ascii="Times New Roman" w:hAnsi="Times New Roman"/>
                <w:sz w:val="23"/>
                <w:szCs w:val="23"/>
              </w:rPr>
              <w:t>20</w:t>
            </w:r>
            <w:r w:rsidRPr="00F91A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23075" w:rsidRPr="00F91AFC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586" w:rsidRPr="001F198E" w:rsidRDefault="00C7303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</w:t>
            </w:r>
            <w:r w:rsidR="00B30586" w:rsidRPr="001F198E">
              <w:rPr>
                <w:rFonts w:ascii="Times New Roman" w:hAnsi="Times New Roman"/>
                <w:sz w:val="23"/>
                <w:szCs w:val="23"/>
              </w:rPr>
              <w:t>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223670" w:rsidRPr="001F198E" w:rsidRDefault="00C7303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Г.А. Рыбка</w:t>
            </w:r>
          </w:p>
        </w:tc>
      </w:tr>
      <w:tr w:rsidR="008705C6" w:rsidRPr="001F198E" w:rsidTr="00F91AFC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C13B2F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Направление заявки в Федеральную службу по труду и занятости на финансирование субвенций из федерального бюджета, предусмотренных бюджету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Камчатского края на осуществление переданного полномочия в области содействия занятости населения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77BDB" w:rsidRDefault="00B700DE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  <w:r w:rsidR="00632545" w:rsidRPr="00F91AFC">
              <w:rPr>
                <w:rFonts w:ascii="Times New Roman" w:hAnsi="Times New Roman"/>
                <w:sz w:val="23"/>
                <w:szCs w:val="23"/>
              </w:rPr>
              <w:t>4</w:t>
            </w:r>
            <w:r w:rsidR="009710A0" w:rsidRPr="00F91A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32545" w:rsidRPr="00F91AFC">
              <w:rPr>
                <w:rFonts w:ascii="Times New Roman" w:hAnsi="Times New Roman"/>
                <w:sz w:val="23"/>
                <w:szCs w:val="23"/>
              </w:rPr>
              <w:t xml:space="preserve">февраля </w:t>
            </w:r>
          </w:p>
          <w:p w:rsidR="00C13B2F" w:rsidRPr="00F91AFC" w:rsidRDefault="00B9003A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20</w:t>
            </w:r>
            <w:r w:rsidR="005734AB" w:rsidRPr="00F91AFC">
              <w:rPr>
                <w:rFonts w:ascii="Times New Roman" w:hAnsi="Times New Roman"/>
                <w:sz w:val="23"/>
                <w:szCs w:val="23"/>
              </w:rPr>
              <w:t>20</w:t>
            </w:r>
            <w:r w:rsidR="00724D95" w:rsidRPr="00F91A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23075" w:rsidRPr="00F91AFC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30586" w:rsidRPr="001F198E" w:rsidRDefault="00C7303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</w:t>
            </w:r>
            <w:r w:rsidR="00B30586" w:rsidRPr="001F198E">
              <w:rPr>
                <w:rFonts w:ascii="Times New Roman" w:hAnsi="Times New Roman"/>
                <w:sz w:val="23"/>
                <w:szCs w:val="23"/>
              </w:rPr>
              <w:t xml:space="preserve">ачальник отдела по финансово-экономическим вопросам Агентства по занятости </w:t>
            </w:r>
            <w:r w:rsidR="00B30586" w:rsidRPr="001F198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населения и миграционной политике </w:t>
            </w:r>
          </w:p>
          <w:p w:rsidR="00B30586" w:rsidRPr="001F198E" w:rsidRDefault="00B30586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Камчатского края</w:t>
            </w:r>
          </w:p>
          <w:p w:rsidR="00C13B2F" w:rsidRPr="001F198E" w:rsidRDefault="00C7303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Г.А. Рыбка</w:t>
            </w:r>
          </w:p>
        </w:tc>
      </w:tr>
      <w:tr w:rsidR="00531BDF" w:rsidRPr="001F198E" w:rsidTr="004844FF">
        <w:trPr>
          <w:trHeight w:val="638"/>
          <w:jc w:val="center"/>
        </w:trPr>
        <w:tc>
          <w:tcPr>
            <w:tcW w:w="9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2. Организация работы по реализации полномочий органов государственной власти Камчатского края в области содействия занятости населения</w:t>
            </w:r>
          </w:p>
        </w:tc>
      </w:tr>
      <w:tr w:rsidR="00531BDF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  <w:highlight w:val="yellow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Организация, координация и контроль за деятельностью центров занятости населения по оказанию гражданам государственных услуг в сфере занятости населения в части: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-содействия гражданам в поиске подходящей работы, а работодателям в подборе необходимых работников;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-организации ярмарок вакансий и учебных рабочих мест;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-организации проведения оплачиваемых общественных работ;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-организации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ищущих работу впервые;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-содействия </w:t>
            </w:r>
            <w:proofErr w:type="spellStart"/>
            <w:r w:rsidRPr="001F198E">
              <w:rPr>
                <w:rFonts w:ascii="Times New Roman" w:hAnsi="Times New Roman"/>
                <w:sz w:val="23"/>
                <w:szCs w:val="23"/>
              </w:rPr>
              <w:t>самозанятости</w:t>
            </w:r>
            <w:proofErr w:type="spellEnd"/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безработных граждан;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-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- психологической поддержки безработных граждан;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-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- социальной адаптации безработных граждан на рынке труда;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- профилирования безработных граждан;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-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- организации профессионального обучения и дополнительного профессионального образования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  <w:r w:rsidR="00FA5308" w:rsidRPr="001F198E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D83EB2" w:rsidRPr="001F198E">
              <w:rPr>
                <w:rFonts w:ascii="Times New Roman" w:hAnsi="Times New Roman"/>
                <w:sz w:val="23"/>
                <w:szCs w:val="23"/>
              </w:rPr>
              <w:t xml:space="preserve">обеспечения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со</w:t>
            </w:r>
            <w:r w:rsidR="00FA5308" w:rsidRPr="001F198E">
              <w:rPr>
                <w:rFonts w:ascii="Times New Roman" w:hAnsi="Times New Roman"/>
                <w:sz w:val="23"/>
                <w:szCs w:val="23"/>
              </w:rPr>
              <w:t xml:space="preserve">провождения при содействии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занятости</w:t>
            </w:r>
            <w:r w:rsidR="00FA5308" w:rsidRPr="001F198E">
              <w:rPr>
                <w:rFonts w:ascii="Times New Roman" w:hAnsi="Times New Roman"/>
                <w:sz w:val="23"/>
                <w:szCs w:val="23"/>
              </w:rPr>
              <w:t xml:space="preserve"> инвалидов 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3210" w:rsidRPr="001F198E" w:rsidRDefault="003032FD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</w:t>
            </w:r>
            <w:r w:rsidR="00483210" w:rsidRPr="001F198E">
              <w:rPr>
                <w:rFonts w:ascii="Times New Roman" w:hAnsi="Times New Roman"/>
                <w:sz w:val="23"/>
                <w:szCs w:val="23"/>
              </w:rPr>
              <w:t>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1F198E" w:rsidRDefault="00483210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</w:t>
            </w:r>
            <w:r w:rsidR="003032FD" w:rsidRPr="001F198E">
              <w:rPr>
                <w:rFonts w:ascii="Times New Roman" w:hAnsi="Times New Roman"/>
                <w:sz w:val="23"/>
                <w:szCs w:val="23"/>
              </w:rPr>
              <w:t>В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032FD" w:rsidRPr="001F198E">
              <w:rPr>
                <w:rFonts w:ascii="Times New Roman" w:hAnsi="Times New Roman"/>
                <w:sz w:val="23"/>
                <w:szCs w:val="23"/>
              </w:rPr>
              <w:t>Маркина</w:t>
            </w:r>
          </w:p>
        </w:tc>
      </w:tr>
      <w:tr w:rsidR="00531BDF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Организация работы по трудоустройству инвалидов на специально созданные рабочие места в рамках реализации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1F198E" w:rsidRDefault="003032FD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13B2F" w:rsidRPr="001F198E" w:rsidRDefault="003032FD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2D27D9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Исполнение государственной функции по контролю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соответствии с планом проведения плановых проверок юридических лиц и индивидуальных предпринимателей на 201</w:t>
            </w:r>
            <w:r w:rsidR="00A17E39" w:rsidRPr="001F198E">
              <w:rPr>
                <w:rFonts w:ascii="Times New Roman" w:hAnsi="Times New Roman"/>
                <w:sz w:val="23"/>
                <w:szCs w:val="23"/>
              </w:rPr>
              <w:t>9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год, согласованным Прокуратурой Камчатского края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tabs>
                <w:tab w:val="right" w:pos="2201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7BDB" w:rsidRDefault="00177BDB" w:rsidP="00177B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начальника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C13B2F" w:rsidRPr="001F198E" w:rsidRDefault="00177BDB" w:rsidP="00177B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В.В. Губарев</w:t>
            </w:r>
          </w:p>
        </w:tc>
      </w:tr>
      <w:tr w:rsidR="00531BDF" w:rsidRPr="001F198E" w:rsidTr="005C7169">
        <w:trPr>
          <w:trHeight w:val="2967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Проведение оперативного мониторинга высвобождения работников в связи с ликвидацией организаций либо сокращением численности или штата работников, а также неполной занятости работников организаций Камчатского края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531BDF" w:rsidRPr="001F198E" w:rsidTr="004844FF">
        <w:trPr>
          <w:trHeight w:val="2926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Проведение мониторинга численности безработных граждан, зарегистрированных в органах службы занятости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еженедельно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C13B2F" w:rsidRPr="001F198E" w:rsidRDefault="00923075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5C06B1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1F198E" w:rsidRDefault="00DD4363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2.</w:t>
            </w:r>
            <w:r w:rsidR="00D22676" w:rsidRPr="001F198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1F198E" w:rsidRDefault="005C06B1" w:rsidP="004844FF">
            <w:pPr>
              <w:pStyle w:val="ConsPlusNormal"/>
              <w:jc w:val="center"/>
              <w:rPr>
                <w:sz w:val="23"/>
                <w:szCs w:val="23"/>
              </w:rPr>
            </w:pPr>
            <w:r w:rsidRPr="001F198E">
              <w:rPr>
                <w:sz w:val="23"/>
                <w:szCs w:val="23"/>
              </w:rPr>
              <w:t>Организация работы по составлению протоколов об административных правонарушениях, предусмотренных статьями</w:t>
            </w:r>
            <w:hyperlink r:id="rId5">
              <w:r w:rsidRPr="001F198E">
                <w:rPr>
                  <w:rStyle w:val="-"/>
                  <w:color w:val="auto"/>
                  <w:sz w:val="23"/>
                  <w:szCs w:val="23"/>
                  <w:u w:val="none"/>
                </w:rPr>
                <w:t xml:space="preserve"> 5.42</w:t>
              </w:r>
            </w:hyperlink>
            <w:r w:rsidRPr="001F198E">
              <w:rPr>
                <w:sz w:val="23"/>
                <w:szCs w:val="23"/>
              </w:rPr>
              <w:t xml:space="preserve">, </w:t>
            </w:r>
            <w:hyperlink r:id="rId6">
              <w:r w:rsidRPr="001F198E">
                <w:rPr>
                  <w:rStyle w:val="-"/>
                  <w:color w:val="auto"/>
                  <w:sz w:val="23"/>
                  <w:szCs w:val="23"/>
                  <w:u w:val="none"/>
                </w:rPr>
                <w:t>13.11.1</w:t>
              </w:r>
            </w:hyperlink>
            <w:r w:rsidRPr="001F198E">
              <w:rPr>
                <w:sz w:val="23"/>
                <w:szCs w:val="23"/>
              </w:rPr>
              <w:t xml:space="preserve">, </w:t>
            </w:r>
            <w:hyperlink r:id="rId7">
              <w:r w:rsidRPr="001F198E">
                <w:rPr>
                  <w:rStyle w:val="-"/>
                  <w:color w:val="auto"/>
                  <w:sz w:val="23"/>
                  <w:szCs w:val="23"/>
                  <w:u w:val="none"/>
                </w:rPr>
                <w:t>частью 1 статьи 19.5</w:t>
              </w:r>
            </w:hyperlink>
            <w:r w:rsidRPr="001F198E">
              <w:rPr>
                <w:sz w:val="23"/>
                <w:szCs w:val="23"/>
              </w:rPr>
              <w:t xml:space="preserve"> и </w:t>
            </w:r>
            <w:hyperlink r:id="rId8">
              <w:r w:rsidRPr="001F198E">
                <w:rPr>
                  <w:rStyle w:val="-"/>
                  <w:color w:val="auto"/>
                  <w:sz w:val="23"/>
                  <w:szCs w:val="23"/>
                  <w:u w:val="none"/>
                </w:rPr>
                <w:t>статьей 19.7</w:t>
              </w:r>
            </w:hyperlink>
            <w:r w:rsidRPr="001F198E"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</w:t>
            </w:r>
          </w:p>
          <w:p w:rsidR="005C06B1" w:rsidRPr="001F198E" w:rsidRDefault="005C06B1" w:rsidP="004844FF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C06B1" w:rsidRPr="001F198E" w:rsidRDefault="005C06B1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1F198E" w:rsidRDefault="005C06B1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1F198E" w:rsidRDefault="00A079E7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</w:t>
            </w:r>
            <w:r w:rsidR="005C06B1" w:rsidRPr="001F198E">
              <w:rPr>
                <w:rFonts w:ascii="Times New Roman" w:hAnsi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="005C06B1" w:rsidRPr="001F198E">
              <w:rPr>
                <w:rFonts w:ascii="Times New Roman" w:hAnsi="Times New Roman"/>
                <w:sz w:val="23"/>
                <w:szCs w:val="23"/>
              </w:rPr>
              <w:t xml:space="preserve"> отдела контрольно-правового регулирования и административного управления Агентства </w:t>
            </w:r>
            <w:r w:rsidR="005C06B1"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по занятости населения и миграционной политике Камчатского края</w:t>
            </w:r>
          </w:p>
          <w:p w:rsidR="005C06B1" w:rsidRPr="001F198E" w:rsidRDefault="00A079E7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В.В. Губарев</w:t>
            </w:r>
          </w:p>
        </w:tc>
      </w:tr>
      <w:tr w:rsidR="005C06B1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1F198E" w:rsidRDefault="00DD4363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 w:rsidR="00D22676" w:rsidRPr="001F198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06B1" w:rsidRPr="001F198E" w:rsidRDefault="005C06B1" w:rsidP="00484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 основании части 6 статьи 25 Закона Российской Федерации от 19.04.1991      № 1032-1 «Закона о занятости населения в Российской Федерации» проведение мониторинга средств массовой информации на предмет запрета по распространению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C06B1" w:rsidRPr="001F198E" w:rsidRDefault="005C06B1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79E7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5C06B1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В.В. Губарев</w:t>
            </w:r>
          </w:p>
        </w:tc>
      </w:tr>
      <w:tr w:rsidR="00AD6319" w:rsidRPr="001F198E" w:rsidTr="004844FF">
        <w:trPr>
          <w:trHeight w:val="2995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1F198E" w:rsidRDefault="00AD6319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2.8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1F198E" w:rsidRDefault="00AD6319" w:rsidP="00484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Обобщение практики применения и анализ причин нарушений законодательства о занятости населения в Камчатском крае, а также подготовка соответствующих предложений по совершенствованию данного законодательства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1F198E" w:rsidRDefault="00AD6319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79E7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AD6319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В.В. Губарев</w:t>
            </w:r>
          </w:p>
        </w:tc>
      </w:tr>
      <w:tr w:rsidR="00AD6319" w:rsidRPr="001F198E" w:rsidTr="005C7169">
        <w:trPr>
          <w:trHeight w:val="304"/>
          <w:jc w:val="center"/>
        </w:trPr>
        <w:tc>
          <w:tcPr>
            <w:tcW w:w="9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1F198E" w:rsidRDefault="00AD6319" w:rsidP="004844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3. Реализация национального проекта «Демография»</w:t>
            </w:r>
          </w:p>
        </w:tc>
      </w:tr>
      <w:tr w:rsidR="00AD6319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1F198E" w:rsidRDefault="00AD6319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1F198E" w:rsidRDefault="00AD6319" w:rsidP="004844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Организация профессионального обучения и дополнительного профессионального образования лиц предпенсионного возраста в рамках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регионального проекта Камчатского края «Старшее поколение»</w:t>
            </w:r>
          </w:p>
          <w:p w:rsidR="00AD6319" w:rsidRPr="001F198E" w:rsidRDefault="00AD6319" w:rsidP="004844FF">
            <w:pPr>
              <w:pStyle w:val="ac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1F198E" w:rsidRDefault="00AD6319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32FD" w:rsidRPr="001F198E" w:rsidRDefault="003032FD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Начальник отдела активной политики занятости Агентства по занятости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населения и миграционной политике Камчатского края</w:t>
            </w:r>
          </w:p>
          <w:p w:rsidR="00AD6319" w:rsidRPr="001F198E" w:rsidRDefault="003032FD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AD6319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1F198E" w:rsidRDefault="00AD6319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1F198E" w:rsidRDefault="00AD6319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Подготовка отчета о ходе реализации регионального проекта Камчатского края «Содействие занятости женщин – создание условий дошкольного образования для детей в возрасте до трех лет»</w:t>
            </w:r>
          </w:p>
          <w:p w:rsidR="00AD6319" w:rsidRPr="001F198E" w:rsidRDefault="00AD6319" w:rsidP="004844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6319" w:rsidRPr="001F198E" w:rsidRDefault="008B3EA1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</w:t>
            </w:r>
            <w:r w:rsidR="00AD6319" w:rsidRPr="001F198E">
              <w:rPr>
                <w:rFonts w:ascii="Times New Roman" w:hAnsi="Times New Roman"/>
                <w:sz w:val="23"/>
                <w:szCs w:val="23"/>
              </w:rPr>
              <w:t xml:space="preserve">жемесячно </w:t>
            </w:r>
          </w:p>
          <w:p w:rsidR="00AD6319" w:rsidRPr="001F198E" w:rsidRDefault="00AD6319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6319" w:rsidRPr="001F198E" w:rsidRDefault="00AD6319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AD6319" w:rsidRPr="001F198E" w:rsidRDefault="00AD6319" w:rsidP="004844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C77C16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Организация </w:t>
            </w:r>
            <w:r>
              <w:rPr>
                <w:rFonts w:ascii="Times New Roman" w:hAnsi="Times New Roman"/>
                <w:sz w:val="23"/>
                <w:szCs w:val="23"/>
              </w:rPr>
              <w:t>пере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обучения 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повышения квалификации женщин, находящихся в отпуске по уходу за ребенком до достижения им возраста трех лет, а также женщин, имеющих детей дошкольного возраста, не состоящих в трудовых отношениях и обратившихся в органы службы занятости,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в рамках регионального проекта Камчатского края «Содействие занятости женщин – создание условий дошкольного образования для детей в возрасте до трех лет»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C77C16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Проведение ежемесячного мониторинга реализации мероприятий по организации профессионального обучения и дополнительного образования лиц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возрасте 50-ти лет и старше, а также лиц </w:t>
            </w:r>
            <w:proofErr w:type="spellStart"/>
            <w:r w:rsidRPr="001F198E">
              <w:rPr>
                <w:rFonts w:ascii="Times New Roman" w:hAnsi="Times New Roman"/>
                <w:sz w:val="23"/>
                <w:szCs w:val="23"/>
              </w:rPr>
              <w:t>предпенсионного</w:t>
            </w:r>
            <w:proofErr w:type="spellEnd"/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возраста, их последующего трудоустройства и </w:t>
            </w:r>
            <w:proofErr w:type="spellStart"/>
            <w:r w:rsidRPr="001F198E">
              <w:rPr>
                <w:rFonts w:ascii="Times New Roman" w:hAnsi="Times New Roman"/>
                <w:sz w:val="23"/>
                <w:szCs w:val="23"/>
              </w:rPr>
              <w:t>закрепляемости</w:t>
            </w:r>
            <w:proofErr w:type="spellEnd"/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на рабочих местах в рамках федерального проекта «Старшее поколение» национального проекта «Демография» (МОП 2019)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ежемесячно до 10 числа месяца, следующего за отчетным, в течение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C77C16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3.5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Проведение ежемесячного мониторинга сведений о реализации мер по содействию занятости образования лиц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возрасте 50-ти лет и старше, а также лиц </w:t>
            </w:r>
            <w:proofErr w:type="spellStart"/>
            <w:r w:rsidRPr="001F198E">
              <w:rPr>
                <w:rFonts w:ascii="Times New Roman" w:hAnsi="Times New Roman"/>
                <w:sz w:val="23"/>
                <w:szCs w:val="23"/>
              </w:rPr>
              <w:t>предпенсионного</w:t>
            </w:r>
            <w:proofErr w:type="spellEnd"/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возраста, обратившихся в органы службы занятости (МПВ-2019)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ежемесячно до 3 числа месяца, следующего за отчетным, в течение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C77C16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3.6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Проведение еженедельного мониторинга реализации мероприятия по профессиональному обучению и дополнительному образованию образования лиц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возрасте 50-ти лет и старше, а также лиц </w:t>
            </w:r>
            <w:proofErr w:type="spellStart"/>
            <w:r w:rsidRPr="001F198E">
              <w:rPr>
                <w:rFonts w:ascii="Times New Roman" w:hAnsi="Times New Roman"/>
                <w:sz w:val="23"/>
                <w:szCs w:val="23"/>
              </w:rPr>
              <w:t>предпенсионного</w:t>
            </w:r>
            <w:proofErr w:type="spellEnd"/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возраста в рамках федерального проекта «Старшее поколение» национального проекта «Демография» (МОП-1)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еженедельно по вторникам в течение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C77C16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3.7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Проведение ежемесячного мониторинга реализации мероприятий регионального проекта «Старшее поколение» и обеспечение достижения контрольных значений показателей в рамках проекта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ежемесячно до 3 числа месяца, следующего за отчетным, в течение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C77C16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3.8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Утверждение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постановления Правительства Камчатского края о   предоставления из краевого бюджета субсидии некоммерческим организациям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</w:t>
            </w:r>
            <w:r>
              <w:rPr>
                <w:rFonts w:ascii="Times New Roman" w:hAnsi="Times New Roman"/>
                <w:sz w:val="23"/>
                <w:szCs w:val="23"/>
              </w:rPr>
              <w:t>лиц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в возрасте 50-ти лет и старше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а также лиц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возраста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411B" w:rsidRDefault="00F96369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 февраля</w:t>
            </w:r>
            <w:r w:rsidR="00C77C1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</w:t>
            </w:r>
            <w:r w:rsidR="0074411B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C77C16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3.9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Утверждение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постановления Правительства Камчатского края о   предоставления из краевого бюджета субсидии некоммерческим организациям на возмещение затрат, связанных с реализацией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411B" w:rsidRDefault="00F96369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6369">
              <w:rPr>
                <w:rFonts w:ascii="Times New Roman" w:hAnsi="Times New Roman"/>
                <w:sz w:val="23"/>
                <w:szCs w:val="23"/>
              </w:rPr>
              <w:t xml:space="preserve">20 февраля 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="0074411B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C77C16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3.10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Проведение еженедельного мониторинга реализации мероприятия по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еженедельно по вторникам в течение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77C16" w:rsidRPr="001F198E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C77C16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7C16" w:rsidRPr="00940B26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0B26">
              <w:rPr>
                <w:rFonts w:ascii="Times New Roman" w:hAnsi="Times New Roman"/>
                <w:sz w:val="23"/>
                <w:szCs w:val="23"/>
              </w:rPr>
              <w:t>3.11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940B26" w:rsidRDefault="00940B26" w:rsidP="00940B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0B26">
              <w:rPr>
                <w:rFonts w:ascii="Times New Roman" w:hAnsi="Times New Roman"/>
                <w:sz w:val="23"/>
                <w:szCs w:val="23"/>
              </w:rPr>
              <w:t>Проведение мониторинга реализации в 2019 году подпрограммы 8 «Сопровождение при содействии занятости инвалидов, включая инвалидов молодого возраста» государственной программы «Содействие занятости населения Камчатско</w:t>
            </w:r>
            <w:r>
              <w:rPr>
                <w:rFonts w:ascii="Times New Roman" w:hAnsi="Times New Roman"/>
                <w:sz w:val="23"/>
                <w:szCs w:val="23"/>
              </w:rPr>
              <w:t>го</w:t>
            </w:r>
            <w:r w:rsidRPr="00940B26">
              <w:rPr>
                <w:rFonts w:ascii="Times New Roman" w:hAnsi="Times New Roman"/>
                <w:sz w:val="23"/>
                <w:szCs w:val="23"/>
              </w:rPr>
              <w:t xml:space="preserve"> кра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  <w:r w:rsidRPr="00940B2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411B" w:rsidRDefault="00940B26" w:rsidP="00940B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Pr="00940B26">
              <w:rPr>
                <w:rFonts w:ascii="Times New Roman" w:hAnsi="Times New Roman"/>
                <w:sz w:val="23"/>
                <w:szCs w:val="23"/>
              </w:rPr>
              <w:t xml:space="preserve"> февраля</w:t>
            </w:r>
            <w:r w:rsidR="00C77C16" w:rsidRPr="00940B2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77C16" w:rsidRPr="00940B26" w:rsidRDefault="00C77C16" w:rsidP="00940B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0B26">
              <w:rPr>
                <w:rFonts w:ascii="Times New Roman" w:hAnsi="Times New Roman"/>
                <w:sz w:val="23"/>
                <w:szCs w:val="23"/>
              </w:rPr>
              <w:t>2020</w:t>
            </w:r>
            <w:r w:rsidR="0074411B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7C16" w:rsidRPr="00940B26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0B26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C77C16" w:rsidRPr="00940B26" w:rsidRDefault="00C77C16" w:rsidP="00C77C1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0B26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3.12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Мониторинг потребности КГКУ ЦЗН в финансовых средствах (субсидии) на реализацию мероприятия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411B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 xml:space="preserve">13 февраля </w:t>
            </w:r>
          </w:p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2020</w:t>
            </w:r>
            <w:r w:rsidR="0074411B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Начальник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Г.А. Рыбка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3.13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Направление заявки в Федеральную службу по труду и занятости на финансирование субсидии из федерального бюджета, предусмотренной бюджету Камчатского края на мероприятия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411B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14 февраля</w:t>
            </w:r>
          </w:p>
          <w:p w:rsidR="00632545" w:rsidRPr="00F91AFC" w:rsidRDefault="0074411B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2020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Начальник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Г.А. Рыбка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3.14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F91AFC" w:rsidRDefault="00632545" w:rsidP="009C33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 xml:space="preserve">Мониторинг потребности КГКУ ЦЗН в финансовых средствах (субсидии) </w:t>
            </w:r>
            <w:proofErr w:type="gramStart"/>
            <w:r w:rsidR="009C3356" w:rsidRPr="00F91AFC">
              <w:rPr>
                <w:rFonts w:ascii="Times New Roman" w:hAnsi="Times New Roman"/>
                <w:sz w:val="23"/>
                <w:szCs w:val="23"/>
              </w:rPr>
              <w:t>на  реализацию</w:t>
            </w:r>
            <w:proofErr w:type="gramEnd"/>
            <w:r w:rsidR="009C3356" w:rsidRPr="00F91AFC">
              <w:rPr>
                <w:rFonts w:ascii="Times New Roman" w:hAnsi="Times New Roman"/>
                <w:sz w:val="23"/>
                <w:szCs w:val="23"/>
              </w:rPr>
              <w:t xml:space="preserve"> мероприятий по организации профессионального обучения и дополнительного образования лиц в возрасте 50-ти лет и старше, а также лиц </w:t>
            </w:r>
            <w:proofErr w:type="spellStart"/>
            <w:r w:rsidR="009C3356" w:rsidRPr="00F91AFC">
              <w:rPr>
                <w:rFonts w:ascii="Times New Roman" w:hAnsi="Times New Roman"/>
                <w:sz w:val="23"/>
                <w:szCs w:val="23"/>
              </w:rPr>
              <w:t>предпенсионного</w:t>
            </w:r>
            <w:proofErr w:type="spellEnd"/>
            <w:r w:rsidR="009C3356" w:rsidRPr="00F91AFC">
              <w:rPr>
                <w:rFonts w:ascii="Times New Roman" w:hAnsi="Times New Roman"/>
                <w:sz w:val="23"/>
                <w:szCs w:val="23"/>
              </w:rPr>
              <w:t xml:space="preserve"> возраста в рамках федерального проекта «Старшее поколение» национального проекта «Демография»</w:t>
            </w:r>
            <w:r w:rsidRPr="00F91AFC">
              <w:rPr>
                <w:rFonts w:ascii="Times New Roman" w:hAnsi="Times New Roman"/>
                <w:sz w:val="23"/>
                <w:szCs w:val="23"/>
              </w:rPr>
              <w:t>» национального проекта «Демография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411B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 xml:space="preserve">13 февраля </w:t>
            </w:r>
          </w:p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2020</w:t>
            </w:r>
            <w:r w:rsidR="0074411B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Начальник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Г.А. Рыбка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3.15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F91AFC" w:rsidRDefault="00632545" w:rsidP="009C33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 xml:space="preserve">Направление заявки в Федеральную службу по труду и занятости на финансирование </w:t>
            </w:r>
            <w:proofErr w:type="spellStart"/>
            <w:proofErr w:type="gramStart"/>
            <w:r w:rsidRPr="00F91AFC">
              <w:rPr>
                <w:rFonts w:ascii="Times New Roman" w:hAnsi="Times New Roman"/>
                <w:sz w:val="23"/>
                <w:szCs w:val="23"/>
              </w:rPr>
              <w:t>суб</w:t>
            </w:r>
            <w:r w:rsidR="009C3356" w:rsidRPr="00F91AFC">
              <w:rPr>
                <w:rFonts w:ascii="Times New Roman" w:hAnsi="Times New Roman"/>
                <w:sz w:val="23"/>
                <w:szCs w:val="23"/>
              </w:rPr>
              <w:t>сиии</w:t>
            </w:r>
            <w:proofErr w:type="spellEnd"/>
            <w:r w:rsidR="009C3356" w:rsidRPr="00F91A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91AFC">
              <w:rPr>
                <w:rFonts w:ascii="Times New Roman" w:hAnsi="Times New Roman"/>
                <w:sz w:val="23"/>
                <w:szCs w:val="23"/>
              </w:rPr>
              <w:t xml:space="preserve"> из</w:t>
            </w:r>
            <w:proofErr w:type="gramEnd"/>
            <w:r w:rsidRPr="00F91AFC">
              <w:rPr>
                <w:rFonts w:ascii="Times New Roman" w:hAnsi="Times New Roman"/>
                <w:sz w:val="23"/>
                <w:szCs w:val="23"/>
              </w:rPr>
              <w:t xml:space="preserve"> федерального бюджета, предусмотренных бюджету Камчатского края </w:t>
            </w:r>
            <w:r w:rsidR="009C3356" w:rsidRPr="00F91AFC">
              <w:rPr>
                <w:rFonts w:ascii="Times New Roman" w:hAnsi="Times New Roman"/>
                <w:sz w:val="23"/>
                <w:szCs w:val="23"/>
              </w:rPr>
              <w:t xml:space="preserve">на  реализацию мероприятий по организации профессионального обучения и дополнительного образования лиц в возрасте 50-ти лет и старше, а также лиц </w:t>
            </w:r>
            <w:proofErr w:type="spellStart"/>
            <w:r w:rsidR="009C3356" w:rsidRPr="00F91AFC">
              <w:rPr>
                <w:rFonts w:ascii="Times New Roman" w:hAnsi="Times New Roman"/>
                <w:sz w:val="23"/>
                <w:szCs w:val="23"/>
              </w:rPr>
              <w:t>предпенсионного</w:t>
            </w:r>
            <w:proofErr w:type="spellEnd"/>
            <w:r w:rsidR="009C3356" w:rsidRPr="00F91AFC">
              <w:rPr>
                <w:rFonts w:ascii="Times New Roman" w:hAnsi="Times New Roman"/>
                <w:sz w:val="23"/>
                <w:szCs w:val="23"/>
              </w:rPr>
              <w:t xml:space="preserve"> возраста в рамках федерального проекта «Старшее поколение» национального проекта «Демография»» национального проекта «Демография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411B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 xml:space="preserve">14 февраля </w:t>
            </w:r>
          </w:p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2020</w:t>
            </w:r>
            <w:r w:rsidR="0074411B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Начальник отдела по финансово-экономическим вопросам Агентства по занятости населения и миграционной политике Камчатского края</w:t>
            </w:r>
          </w:p>
          <w:p w:rsidR="00632545" w:rsidRPr="00F91AFC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1AFC">
              <w:rPr>
                <w:rFonts w:ascii="Times New Roman" w:hAnsi="Times New Roman"/>
                <w:sz w:val="23"/>
                <w:szCs w:val="23"/>
              </w:rPr>
              <w:t>Г.А. Рыбка</w:t>
            </w:r>
          </w:p>
        </w:tc>
      </w:tr>
      <w:tr w:rsidR="00632545" w:rsidRPr="001F198E" w:rsidTr="004844FF">
        <w:trPr>
          <w:trHeight w:val="638"/>
          <w:jc w:val="center"/>
        </w:trPr>
        <w:tc>
          <w:tcPr>
            <w:tcW w:w="9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4. Разработка и реализация краевых программ и проектов в сфере занятости населения, участие в федеральных программах и проектах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отдельных мероприятий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79E7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632545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В.В. Губарев</w:t>
            </w:r>
          </w:p>
        </w:tc>
      </w:tr>
      <w:tr w:rsidR="00632545" w:rsidRPr="001F198E" w:rsidTr="005C7169">
        <w:trPr>
          <w:trHeight w:val="3043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Проведение мониторинга реализации государственной программы Камчатского края «Содействие занятости населения Камчатского края»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15 </w:t>
            </w:r>
            <w:r w:rsidR="001A54BC">
              <w:rPr>
                <w:rFonts w:ascii="Times New Roman" w:hAnsi="Times New Roman"/>
                <w:sz w:val="23"/>
                <w:szCs w:val="23"/>
              </w:rPr>
              <w:t>февраля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–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.4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мероприятий подпрограммы 3 «Доступная среда в Камчатском крае» государственной программы Камчатского края «Социальная поддержка граждан в Камчатском крае»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.5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Исполнение Плана мероприятий по реализации мероприятий, направленных на защиту трудовых прав и обеспечение сохранения и развития занятости граждан предпенсионного возраста 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.6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«Дорожной карты» по внедрению на территории Камчатского края практики «Передвижной центр профориентации по направлению «Развитие человеческого капитала» в рамках проекта АНО «Агентство стратегических инициатив по продвижению новых проектов» «Магазин верных решений»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F963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в течение 20</w:t>
            </w:r>
            <w:r w:rsidR="00F96369"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Е.В. Маркина </w:t>
            </w:r>
          </w:p>
        </w:tc>
      </w:tr>
      <w:tr w:rsidR="00632545" w:rsidRPr="001F198E" w:rsidTr="004844FF">
        <w:trPr>
          <w:trHeight w:val="568"/>
          <w:jc w:val="center"/>
        </w:trPr>
        <w:tc>
          <w:tcPr>
            <w:tcW w:w="9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5. Взаимодействие с органами местного самоуправления муниципальных образований Камчатского края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совместных мероприятий в рамках организации общественных и временных работ для безработных граждан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Участие в заседаниях рабочих групп, комиссий, комитетов по вопросам занятости населения, организуемых органами местного самоуправления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в соответствии с утвержденным планом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Взаимодействие в рамках реализации мероприятий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как уполномоченными органами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в соответствии с утвержденным планом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Директора краевых государственных казенных учреждений центров занятости населения</w:t>
            </w:r>
          </w:p>
        </w:tc>
      </w:tr>
      <w:tr w:rsidR="00632545" w:rsidRPr="001F198E" w:rsidTr="004844FF">
        <w:trPr>
          <w:trHeight w:val="588"/>
          <w:jc w:val="center"/>
        </w:trPr>
        <w:tc>
          <w:tcPr>
            <w:tcW w:w="9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6. Реализация совместных планов работы, комплексов мероприятий в сфере содействия занятости населения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плана мероприятий по реализации в Камчатском крае в 2016-2025 годах Концепции устойчивого развития коренных малочисленных народов Севера, Сибири и Дальнего Востока Российской Федерации, утвержденного распоряжением Правительства Камчатского края от 07.11.2016 № 527-РП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мероприятий проекта «Электронное Правительство» государственной программы Камчатского края «Информационное общество в Камчатском крае»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Плана мероприятий («дорожной карты») по повышению значений показателей доступности для инвалидов объектов и услуг в Камчатском крае на 2016-2020 годы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.4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Организация работы по информированию работодателей об имеющихся способах подбора необходимых трудовых ресурсов и повышению эффективности обеспечения работодателей необходимыми трудовыми ресурсами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.5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Комплекса мер по содействию занятости и повышению конкурентоспособности на рынке труда отдельных категорий граждан в Камчатском крае в 2017-2020 годах, утверждённого распоряжением Правительства Камчатского края от 06.02.2017 № 48-РП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tabs>
                <w:tab w:val="center" w:pos="1128"/>
                <w:tab w:val="right" w:pos="2256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632545" w:rsidRPr="001F198E" w:rsidTr="004844FF">
        <w:trPr>
          <w:trHeight w:val="394"/>
          <w:jc w:val="center"/>
        </w:trPr>
        <w:tc>
          <w:tcPr>
            <w:tcW w:w="9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tabs>
                <w:tab w:val="center" w:pos="5175"/>
                <w:tab w:val="left" w:pos="741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 Текущие мероприятия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Обработка базы данных вакансий за </w:t>
            </w:r>
            <w:r w:rsidR="004041CE">
              <w:rPr>
                <w:rFonts w:ascii="Times New Roman" w:hAnsi="Times New Roman"/>
                <w:sz w:val="23"/>
                <w:szCs w:val="23"/>
              </w:rPr>
              <w:t xml:space="preserve">январь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20</w:t>
            </w:r>
            <w:r w:rsidR="004041CE"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года, подготовка перечня вакансий без предъявления требований к стажу работы для трудоустройства молодежи из числа выпускников.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Размещение полученных результатов на Портале исполнительных органов государственной власти Камчатского края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25 </w:t>
            </w:r>
            <w:r w:rsidR="004041CE">
              <w:rPr>
                <w:rFonts w:ascii="Times New Roman" w:hAnsi="Times New Roman"/>
                <w:sz w:val="23"/>
                <w:szCs w:val="23"/>
              </w:rPr>
              <w:t>февраля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632545" w:rsidRPr="001F198E" w:rsidRDefault="00632545" w:rsidP="004041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20</w:t>
            </w:r>
            <w:r w:rsidR="004041CE"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Подготовка материалов по направлениям деятельности отделов для размещения в средствах массовой информации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A079E7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  <w:p w:rsidR="00632545" w:rsidRPr="001F198E" w:rsidRDefault="00632545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20</w:t>
            </w:r>
            <w:r w:rsidR="00A079E7"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.3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Подготовка ответов на обращения граждан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в соответствии с действующим законодательством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.4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Анализ исполнения работодателями Камчатского края законодательства о квотировании рабочих мест.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Организация работы по устранению выявленных нарушений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 отдельному плану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79E7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632545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В.В. Губарев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</w:t>
            </w: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Организация работы на портале «Работа в России»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</w:t>
            </w: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Обновление информационных срезов КГКУ ЦЗН в программном комплексе «Мониторинг рынка труда»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1A54BC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февраль</w:t>
            </w:r>
            <w:r w:rsidR="00632545" w:rsidRPr="001F198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20 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</w:t>
            </w: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Подготовка информации и участие в заседаниях комиссий, комитетов, советов и других совещательных органов Правительства Камчатского края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в соответствии с планом работы совещательных органов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Руководитель 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Н.Б. Ниценко, Заместитель руководителя 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 xml:space="preserve">О.В. Леушина 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Агентства по занятости населения и миграционной политике Камчатского края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</w:t>
            </w: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Сопровождение серверов ПК Катарсис версия 8, установленных в КГКУ ЦЗН Камчатского края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</w:t>
            </w: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eastAsia="en-US"/>
              </w:rPr>
              <w:t>Работа по исполнению решений р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абочей группы по организации межведомственного и межуровневого взаимодействия при предоставлении государственных и муниципальных услуг в Камчатском крае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Формирование информационных пакетов и отправка сегментов регистров получателей услуг в АИС РПУ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1A54BC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февраль</w:t>
            </w:r>
            <w:r w:rsidR="00632545" w:rsidRPr="001F198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Организация исполнения постановления Губернатора Камчатского края от 28.02.2008 № 55 «О создании условий для получения информации о нормативных правовых актах Губернатора Камчатского края»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79E7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632545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В.В. Губарев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Направление проектов нормативных правовых актов и нормативных правовых актов   Агентства в Управление Министерства юстиции Российской Федерации по Камчатскому краю и Прокуратуру Камчатского края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Начальники отделов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Проведение мониторинга «Достижение целевых прогнозных показателей»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1A54BC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 февраля</w:t>
            </w:r>
            <w:r w:rsidR="00632545" w:rsidRPr="001F198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Подготовка ежемесячного отчета по форме 1-т (трудоустройство) «Сведения о содействии занятости граждан»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1A54BC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 февраля</w:t>
            </w:r>
            <w:r w:rsidR="00632545" w:rsidRPr="001F198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 на антикоррупционную экспертизу»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79E7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н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ачальник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отдела контрольно-правового регулирования и административного управления Агентства по занятости населения и миграционной политике Камчатского края</w:t>
            </w:r>
          </w:p>
          <w:p w:rsidR="00632545" w:rsidRPr="001F198E" w:rsidRDefault="00A079E7" w:rsidP="00A079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В.В. Губарев</w:t>
            </w:r>
          </w:p>
        </w:tc>
      </w:tr>
      <w:tr w:rsidR="00632545" w:rsidRPr="001F198E" w:rsidTr="005C7169">
        <w:trPr>
          <w:trHeight w:val="2122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7.1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Проведение мониторинга осуществления мероприятий по повышению уровня занятости инвалидов в Камчатском крае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ежемесячно до 25 числа месяца, следующего за отчетным в течение 20</w:t>
            </w:r>
            <w:r w:rsidR="006E5357"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  <w:p w:rsidR="00632545" w:rsidRPr="001F198E" w:rsidRDefault="00632545" w:rsidP="0063254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632545" w:rsidRPr="001F198E" w:rsidRDefault="00632545" w:rsidP="0063254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632545" w:rsidRPr="001F198E" w:rsidRDefault="00632545" w:rsidP="0063254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632545" w:rsidRPr="001F198E" w:rsidRDefault="00632545" w:rsidP="0063254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7.1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Выгрузка данных из ПК «Катарсис» (версия 8) в Единую государственную информационную систему социального обеспечения (ЕГИССО)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ежедневно в течение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Сопровождение интерактивного портала службы занятости населения Камчатского края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начальника отдела рынка труда, программ занятости и информационных технологий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И.Д. Семиволос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1A54BC" w:rsidP="0063254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01D39">
              <w:rPr>
                <w:rFonts w:ascii="Times New Roman" w:hAnsi="Times New Roman"/>
                <w:sz w:val="24"/>
                <w:szCs w:val="24"/>
              </w:rPr>
              <w:t xml:space="preserve">Подготовка годового отчета о ходе реализации и оценке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01D39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01D3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01D39">
              <w:rPr>
                <w:rFonts w:ascii="Times New Roman" w:hAnsi="Times New Roman"/>
                <w:sz w:val="24"/>
                <w:szCs w:val="24"/>
              </w:rPr>
              <w:t xml:space="preserve"> Камчатского края «Содействие занятости населения Камчатского края»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1A54BC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февраль</w:t>
            </w:r>
            <w:r w:rsidR="00632545" w:rsidRPr="001F198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А.В. Ширкина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7.2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 отдела активной политики занятости Агентства по занятости населения и миграци</w:t>
            </w:r>
            <w:bookmarkStart w:id="0" w:name="_GoBack"/>
            <w:bookmarkEnd w:id="0"/>
            <w:r w:rsidRPr="001F198E">
              <w:rPr>
                <w:rFonts w:ascii="Times New Roman" w:hAnsi="Times New Roman"/>
                <w:sz w:val="23"/>
                <w:szCs w:val="23"/>
              </w:rPr>
              <w:t>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Е.В. Маркина</w:t>
            </w:r>
          </w:p>
        </w:tc>
      </w:tr>
      <w:tr w:rsidR="00632545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Default="00632545" w:rsidP="00A3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="00A30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C12A28" w:rsidRDefault="00632545" w:rsidP="00632545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отчета о предоставлении государственных услуг в области содействия занятости населения в 2019 году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453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января </w:t>
            </w:r>
          </w:p>
          <w:p w:rsidR="00632545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168B6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Начальники отделов Агентства по занятости населения и миграционной политике Камчатского края</w:t>
            </w:r>
          </w:p>
        </w:tc>
      </w:tr>
      <w:tr w:rsidR="00A30A67" w:rsidRPr="001F198E" w:rsidTr="005C7169">
        <w:trPr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0A67" w:rsidRDefault="00A30A67" w:rsidP="00A3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0A67" w:rsidRDefault="00A30A67" w:rsidP="00632545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Межведомственной комиссии по миграционной политике в Камчатском крае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453E" w:rsidRDefault="00A30A67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февраля </w:t>
            </w:r>
          </w:p>
          <w:p w:rsidR="00A30A67" w:rsidRDefault="00A30A67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0A67" w:rsidRPr="001F198E" w:rsidRDefault="00A30A67" w:rsidP="00A30A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A30A67" w:rsidRPr="001F198E" w:rsidRDefault="00A30A67" w:rsidP="00A30A6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  <w:tr w:rsidR="00632545" w:rsidRPr="001F198E" w:rsidTr="000431B8">
        <w:trPr>
          <w:trHeight w:val="427"/>
          <w:jc w:val="center"/>
        </w:trPr>
        <w:tc>
          <w:tcPr>
            <w:tcW w:w="9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ind w:left="-539" w:right="-30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8. Осуществление полномочий в области миграционной политики</w:t>
            </w:r>
          </w:p>
        </w:tc>
      </w:tr>
      <w:tr w:rsidR="00632545" w:rsidRPr="001F198E" w:rsidTr="005C7169">
        <w:trPr>
          <w:jc w:val="center"/>
        </w:trPr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Реализация мероприятий по обеспечению приоритета в трудоустройстве российских граждан на рабочие места, создаваемые для трудоустройства иностранной рабочей силы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  <w:tr w:rsidR="00632545" w:rsidRPr="001F198E" w:rsidTr="005C7169">
        <w:trPr>
          <w:jc w:val="center"/>
        </w:trPr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Выдача работодателям заключений о целесообразности привлечения и использования иностранной рабочей силы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  <w:tr w:rsidR="00632545" w:rsidRPr="001F198E" w:rsidTr="005C7169">
        <w:trPr>
          <w:jc w:val="center"/>
        </w:trPr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Организация и обеспечение работы центра социальной адаптации мигрантов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  <w:tr w:rsidR="00632545" w:rsidRPr="001F198E" w:rsidTr="005C7169">
        <w:trPr>
          <w:jc w:val="center"/>
        </w:trPr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1F198E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Организация работы центров временного размещения иностранных граждан</w:t>
            </w:r>
          </w:p>
        </w:tc>
        <w:tc>
          <w:tcPr>
            <w:tcW w:w="2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Заместитель руководителя Агентства - начальник отдела по миграционной политике Агентства по занятости населения и миграционной политике Камчатского края</w:t>
            </w:r>
          </w:p>
          <w:p w:rsidR="00632545" w:rsidRPr="001F198E" w:rsidRDefault="00632545" w:rsidP="0063254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198E">
              <w:rPr>
                <w:rFonts w:ascii="Times New Roman" w:hAnsi="Times New Roman"/>
                <w:sz w:val="23"/>
                <w:szCs w:val="23"/>
              </w:rPr>
              <w:t>И.А. Голованов</w:t>
            </w:r>
          </w:p>
        </w:tc>
      </w:tr>
    </w:tbl>
    <w:p w:rsidR="001C2873" w:rsidRPr="001F198E" w:rsidRDefault="001C2873" w:rsidP="001C2873">
      <w:pPr>
        <w:spacing w:after="0" w:line="240" w:lineRule="auto"/>
        <w:rPr>
          <w:rFonts w:ascii="Times New Roman" w:hAnsi="Times New Roman"/>
          <w:color w:val="FF0000"/>
          <w:sz w:val="23"/>
          <w:szCs w:val="23"/>
        </w:rPr>
      </w:pPr>
    </w:p>
    <w:p w:rsidR="00C77C16" w:rsidRDefault="00C77C16" w:rsidP="001C2873">
      <w:pPr>
        <w:spacing w:after="0" w:line="240" w:lineRule="auto"/>
        <w:rPr>
          <w:color w:val="FF0000"/>
        </w:rPr>
      </w:pPr>
    </w:p>
    <w:p w:rsidR="001C2873" w:rsidRPr="0035306F" w:rsidRDefault="001C2873" w:rsidP="000431B8">
      <w:pPr>
        <w:spacing w:after="0" w:line="240" w:lineRule="auto"/>
        <w:ind w:left="567"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 xml:space="preserve">Исп. </w:t>
      </w:r>
    </w:p>
    <w:p w:rsidR="001C2873" w:rsidRPr="0035306F" w:rsidRDefault="008C13E2" w:rsidP="000431B8">
      <w:pPr>
        <w:spacing w:after="0" w:line="240" w:lineRule="auto"/>
        <w:ind w:left="567" w:right="-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Екатерина Викторовна Хрячкова</w:t>
      </w:r>
    </w:p>
    <w:p w:rsidR="001C2873" w:rsidRPr="00397149" w:rsidRDefault="001C2873" w:rsidP="000431B8">
      <w:pPr>
        <w:spacing w:after="0" w:line="240" w:lineRule="auto"/>
        <w:ind w:left="567" w:right="-28"/>
        <w:rPr>
          <w:rFonts w:ascii="Times New Roman" w:hAnsi="Times New Roman"/>
          <w:sz w:val="16"/>
          <w:szCs w:val="16"/>
        </w:rPr>
      </w:pPr>
      <w:r w:rsidRPr="0035306F">
        <w:rPr>
          <w:rFonts w:ascii="Times New Roman" w:hAnsi="Times New Roman"/>
          <w:sz w:val="16"/>
          <w:szCs w:val="16"/>
        </w:rPr>
        <w:t>Тел. (4152) 42</w:t>
      </w:r>
      <w:r w:rsidR="00B713C7">
        <w:rPr>
          <w:rFonts w:ascii="Times New Roman" w:hAnsi="Times New Roman"/>
          <w:sz w:val="16"/>
          <w:szCs w:val="16"/>
        </w:rPr>
        <w:t>-7</w:t>
      </w:r>
      <w:r w:rsidR="008C13E2">
        <w:rPr>
          <w:rFonts w:ascii="Times New Roman" w:hAnsi="Times New Roman"/>
          <w:sz w:val="16"/>
          <w:szCs w:val="16"/>
        </w:rPr>
        <w:t>9-86</w:t>
      </w:r>
    </w:p>
    <w:sectPr w:rsidR="001C2873" w:rsidRPr="00397149">
      <w:pgSz w:w="11906" w:h="16838"/>
      <w:pgMar w:top="680" w:right="680" w:bottom="568" w:left="72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2F"/>
    <w:rsid w:val="00025F60"/>
    <w:rsid w:val="00042085"/>
    <w:rsid w:val="000431B8"/>
    <w:rsid w:val="0005078B"/>
    <w:rsid w:val="00054553"/>
    <w:rsid w:val="0007231B"/>
    <w:rsid w:val="00090A0B"/>
    <w:rsid w:val="00096064"/>
    <w:rsid w:val="000C3D47"/>
    <w:rsid w:val="000F7917"/>
    <w:rsid w:val="00104759"/>
    <w:rsid w:val="00104A0E"/>
    <w:rsid w:val="00106721"/>
    <w:rsid w:val="00112C86"/>
    <w:rsid w:val="001158FB"/>
    <w:rsid w:val="00121871"/>
    <w:rsid w:val="001221F3"/>
    <w:rsid w:val="00131F69"/>
    <w:rsid w:val="0013275D"/>
    <w:rsid w:val="00132B00"/>
    <w:rsid w:val="00152B75"/>
    <w:rsid w:val="00177BDB"/>
    <w:rsid w:val="001A47C2"/>
    <w:rsid w:val="001A54BC"/>
    <w:rsid w:val="001A59FA"/>
    <w:rsid w:val="001C1F27"/>
    <w:rsid w:val="001C2873"/>
    <w:rsid w:val="001C503D"/>
    <w:rsid w:val="001C5890"/>
    <w:rsid w:val="001E2712"/>
    <w:rsid w:val="001F198E"/>
    <w:rsid w:val="001F6DB2"/>
    <w:rsid w:val="00200DE4"/>
    <w:rsid w:val="0020686E"/>
    <w:rsid w:val="0021469A"/>
    <w:rsid w:val="00214F0F"/>
    <w:rsid w:val="00216012"/>
    <w:rsid w:val="00223670"/>
    <w:rsid w:val="00243928"/>
    <w:rsid w:val="002539ED"/>
    <w:rsid w:val="00290283"/>
    <w:rsid w:val="002D270D"/>
    <w:rsid w:val="002D27D9"/>
    <w:rsid w:val="002E1282"/>
    <w:rsid w:val="002E7963"/>
    <w:rsid w:val="003032FD"/>
    <w:rsid w:val="003125C4"/>
    <w:rsid w:val="003143E2"/>
    <w:rsid w:val="00347416"/>
    <w:rsid w:val="003517F0"/>
    <w:rsid w:val="0038291B"/>
    <w:rsid w:val="00395765"/>
    <w:rsid w:val="00397149"/>
    <w:rsid w:val="003B1424"/>
    <w:rsid w:val="004041CE"/>
    <w:rsid w:val="00416183"/>
    <w:rsid w:val="00431661"/>
    <w:rsid w:val="00455A51"/>
    <w:rsid w:val="00466633"/>
    <w:rsid w:val="004749A2"/>
    <w:rsid w:val="00477A57"/>
    <w:rsid w:val="00483210"/>
    <w:rsid w:val="004844FF"/>
    <w:rsid w:val="004A1BB6"/>
    <w:rsid w:val="004C4A73"/>
    <w:rsid w:val="004C741A"/>
    <w:rsid w:val="004E19A6"/>
    <w:rsid w:val="004E57B3"/>
    <w:rsid w:val="004F0A28"/>
    <w:rsid w:val="00526D70"/>
    <w:rsid w:val="00531BDF"/>
    <w:rsid w:val="00540899"/>
    <w:rsid w:val="00540FD7"/>
    <w:rsid w:val="00563AC7"/>
    <w:rsid w:val="005734AB"/>
    <w:rsid w:val="005756C7"/>
    <w:rsid w:val="00583FDB"/>
    <w:rsid w:val="005B0BB2"/>
    <w:rsid w:val="005B70CC"/>
    <w:rsid w:val="005C06B1"/>
    <w:rsid w:val="005C6E98"/>
    <w:rsid w:val="005C7169"/>
    <w:rsid w:val="005D5E62"/>
    <w:rsid w:val="005E40DB"/>
    <w:rsid w:val="005E6742"/>
    <w:rsid w:val="005F4720"/>
    <w:rsid w:val="005F7B84"/>
    <w:rsid w:val="006128FD"/>
    <w:rsid w:val="00615633"/>
    <w:rsid w:val="00615DD4"/>
    <w:rsid w:val="00632545"/>
    <w:rsid w:val="00641172"/>
    <w:rsid w:val="0065211C"/>
    <w:rsid w:val="00654086"/>
    <w:rsid w:val="00661AE3"/>
    <w:rsid w:val="0066519C"/>
    <w:rsid w:val="00674B4B"/>
    <w:rsid w:val="006848AC"/>
    <w:rsid w:val="006A51BF"/>
    <w:rsid w:val="006C2035"/>
    <w:rsid w:val="006E1101"/>
    <w:rsid w:val="006E5357"/>
    <w:rsid w:val="00702DF0"/>
    <w:rsid w:val="00706144"/>
    <w:rsid w:val="00717E68"/>
    <w:rsid w:val="00724D95"/>
    <w:rsid w:val="00727B9D"/>
    <w:rsid w:val="007331F2"/>
    <w:rsid w:val="00737D5C"/>
    <w:rsid w:val="00741F48"/>
    <w:rsid w:val="0074411B"/>
    <w:rsid w:val="00752743"/>
    <w:rsid w:val="0076287F"/>
    <w:rsid w:val="007773D6"/>
    <w:rsid w:val="007A5F29"/>
    <w:rsid w:val="007B6241"/>
    <w:rsid w:val="007C40E3"/>
    <w:rsid w:val="00813F23"/>
    <w:rsid w:val="008204B8"/>
    <w:rsid w:val="008215B4"/>
    <w:rsid w:val="00824007"/>
    <w:rsid w:val="008312FE"/>
    <w:rsid w:val="008375B9"/>
    <w:rsid w:val="00851C2C"/>
    <w:rsid w:val="008705C6"/>
    <w:rsid w:val="00873EC6"/>
    <w:rsid w:val="00891378"/>
    <w:rsid w:val="00893253"/>
    <w:rsid w:val="008A0E83"/>
    <w:rsid w:val="008B1433"/>
    <w:rsid w:val="008B2BCA"/>
    <w:rsid w:val="008B3EA1"/>
    <w:rsid w:val="008B5F06"/>
    <w:rsid w:val="008B755F"/>
    <w:rsid w:val="008C13E2"/>
    <w:rsid w:val="008C4E37"/>
    <w:rsid w:val="008C61D9"/>
    <w:rsid w:val="008E7B43"/>
    <w:rsid w:val="008F67AA"/>
    <w:rsid w:val="008F75E4"/>
    <w:rsid w:val="009043B0"/>
    <w:rsid w:val="009065F9"/>
    <w:rsid w:val="00923075"/>
    <w:rsid w:val="00933D08"/>
    <w:rsid w:val="0093636D"/>
    <w:rsid w:val="00940B26"/>
    <w:rsid w:val="009528FB"/>
    <w:rsid w:val="0096487D"/>
    <w:rsid w:val="00970D32"/>
    <w:rsid w:val="009710A0"/>
    <w:rsid w:val="00984623"/>
    <w:rsid w:val="00986701"/>
    <w:rsid w:val="00994E23"/>
    <w:rsid w:val="009A703C"/>
    <w:rsid w:val="009C3356"/>
    <w:rsid w:val="00A079E7"/>
    <w:rsid w:val="00A11016"/>
    <w:rsid w:val="00A17E39"/>
    <w:rsid w:val="00A30A67"/>
    <w:rsid w:val="00A36848"/>
    <w:rsid w:val="00A54CC1"/>
    <w:rsid w:val="00A603B7"/>
    <w:rsid w:val="00A626A3"/>
    <w:rsid w:val="00A63F15"/>
    <w:rsid w:val="00A6547D"/>
    <w:rsid w:val="00A876AF"/>
    <w:rsid w:val="00A97288"/>
    <w:rsid w:val="00AC3272"/>
    <w:rsid w:val="00AD019A"/>
    <w:rsid w:val="00AD2148"/>
    <w:rsid w:val="00AD6319"/>
    <w:rsid w:val="00AF0924"/>
    <w:rsid w:val="00AF391A"/>
    <w:rsid w:val="00B05A88"/>
    <w:rsid w:val="00B15275"/>
    <w:rsid w:val="00B21DCA"/>
    <w:rsid w:val="00B2258D"/>
    <w:rsid w:val="00B30586"/>
    <w:rsid w:val="00B5489E"/>
    <w:rsid w:val="00B60BD7"/>
    <w:rsid w:val="00B700DE"/>
    <w:rsid w:val="00B713C7"/>
    <w:rsid w:val="00B84B35"/>
    <w:rsid w:val="00B9003A"/>
    <w:rsid w:val="00B9226B"/>
    <w:rsid w:val="00B96842"/>
    <w:rsid w:val="00BA6945"/>
    <w:rsid w:val="00BB4962"/>
    <w:rsid w:val="00BD08BC"/>
    <w:rsid w:val="00BD5CB1"/>
    <w:rsid w:val="00BE3E40"/>
    <w:rsid w:val="00BE5AF9"/>
    <w:rsid w:val="00BF3367"/>
    <w:rsid w:val="00BF75D8"/>
    <w:rsid w:val="00C07A3D"/>
    <w:rsid w:val="00C13B2F"/>
    <w:rsid w:val="00C30176"/>
    <w:rsid w:val="00C308DB"/>
    <w:rsid w:val="00C30995"/>
    <w:rsid w:val="00C3274E"/>
    <w:rsid w:val="00C3436F"/>
    <w:rsid w:val="00C73035"/>
    <w:rsid w:val="00C7453E"/>
    <w:rsid w:val="00C76594"/>
    <w:rsid w:val="00C77C16"/>
    <w:rsid w:val="00C80A2C"/>
    <w:rsid w:val="00C85E79"/>
    <w:rsid w:val="00C95615"/>
    <w:rsid w:val="00CB208A"/>
    <w:rsid w:val="00CB5823"/>
    <w:rsid w:val="00CC0FBC"/>
    <w:rsid w:val="00CE257C"/>
    <w:rsid w:val="00CE56AB"/>
    <w:rsid w:val="00CF71FA"/>
    <w:rsid w:val="00CF75A3"/>
    <w:rsid w:val="00D10E64"/>
    <w:rsid w:val="00D17619"/>
    <w:rsid w:val="00D22676"/>
    <w:rsid w:val="00D7727B"/>
    <w:rsid w:val="00D83EB2"/>
    <w:rsid w:val="00D87EE4"/>
    <w:rsid w:val="00D952F3"/>
    <w:rsid w:val="00DB0947"/>
    <w:rsid w:val="00DD4363"/>
    <w:rsid w:val="00E10C23"/>
    <w:rsid w:val="00E31AE6"/>
    <w:rsid w:val="00E31B97"/>
    <w:rsid w:val="00E52886"/>
    <w:rsid w:val="00E66C58"/>
    <w:rsid w:val="00E8280C"/>
    <w:rsid w:val="00EA0422"/>
    <w:rsid w:val="00EA7295"/>
    <w:rsid w:val="00EC4197"/>
    <w:rsid w:val="00EC465C"/>
    <w:rsid w:val="00EC5068"/>
    <w:rsid w:val="00EC7739"/>
    <w:rsid w:val="00EE1241"/>
    <w:rsid w:val="00EE1907"/>
    <w:rsid w:val="00EE7565"/>
    <w:rsid w:val="00F02F4E"/>
    <w:rsid w:val="00F12336"/>
    <w:rsid w:val="00F15A38"/>
    <w:rsid w:val="00F205F1"/>
    <w:rsid w:val="00F30F51"/>
    <w:rsid w:val="00F63219"/>
    <w:rsid w:val="00F85FC0"/>
    <w:rsid w:val="00F91AFC"/>
    <w:rsid w:val="00F96369"/>
    <w:rsid w:val="00FA038E"/>
    <w:rsid w:val="00F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3660-9A47-49A4-8130-7892D13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436C6A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с отступом Знак"/>
    <w:uiPriority w:val="99"/>
    <w:qFormat/>
    <w:locked/>
    <w:rsid w:val="008C7E08"/>
    <w:rPr>
      <w:rFonts w:ascii="Times New Roman" w:hAnsi="Times New Roman"/>
      <w:sz w:val="24"/>
    </w:rPr>
  </w:style>
  <w:style w:type="character" w:customStyle="1" w:styleId="a4">
    <w:name w:val="Текст выноски Знак"/>
    <w:uiPriority w:val="99"/>
    <w:semiHidden/>
    <w:qFormat/>
    <w:locked/>
    <w:rsid w:val="008E3797"/>
    <w:rPr>
      <w:rFonts w:ascii="Tahoma" w:hAnsi="Tahoma"/>
      <w:sz w:val="16"/>
    </w:rPr>
  </w:style>
  <w:style w:type="character" w:customStyle="1" w:styleId="a5">
    <w:name w:val="Основной текст Знак"/>
    <w:basedOn w:val="a0"/>
    <w:uiPriority w:val="99"/>
    <w:semiHidden/>
    <w:qFormat/>
    <w:rsid w:val="00EB6083"/>
    <w:rPr>
      <w:sz w:val="22"/>
      <w:szCs w:val="22"/>
    </w:rPr>
  </w:style>
  <w:style w:type="character" w:customStyle="1" w:styleId="a6">
    <w:name w:val="Название Знак"/>
    <w:basedOn w:val="a0"/>
    <w:qFormat/>
    <w:rsid w:val="00827A8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1">
    <w:name w:val="Heading #1_"/>
    <w:basedOn w:val="a0"/>
    <w:link w:val="Heading10"/>
    <w:uiPriority w:val="99"/>
    <w:qFormat/>
    <w:locked/>
    <w:rsid w:val="00FA06D1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EB6083"/>
    <w:pPr>
      <w:spacing w:after="12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Body Text Indent"/>
    <w:basedOn w:val="a"/>
    <w:uiPriority w:val="99"/>
    <w:rsid w:val="008C7E08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ad">
    <w:name w:val="Прижатый влево"/>
    <w:basedOn w:val="a"/>
    <w:uiPriority w:val="99"/>
    <w:qFormat/>
    <w:rsid w:val="00DE01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uiPriority w:val="99"/>
    <w:semiHidden/>
    <w:qFormat/>
    <w:rsid w:val="008E37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C1776"/>
    <w:pPr>
      <w:widowControl w:val="0"/>
    </w:pPr>
    <w:rPr>
      <w:rFonts w:ascii="Times New Roman" w:hAnsi="Times New Roman"/>
      <w:sz w:val="24"/>
    </w:rPr>
  </w:style>
  <w:style w:type="paragraph" w:styleId="af">
    <w:name w:val="Title"/>
    <w:basedOn w:val="a"/>
    <w:qFormat/>
    <w:locked/>
    <w:rsid w:val="00827A8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Heading10">
    <w:name w:val="Heading #1"/>
    <w:basedOn w:val="a"/>
    <w:link w:val="Heading1"/>
    <w:uiPriority w:val="99"/>
    <w:qFormat/>
    <w:rsid w:val="00FA06D1"/>
    <w:pPr>
      <w:shd w:val="clear" w:color="auto" w:fill="FFFFFF"/>
      <w:spacing w:before="420" w:after="180" w:line="240" w:lineRule="atLeast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fontstyle01">
    <w:name w:val="fontstyle01"/>
    <w:basedOn w:val="a0"/>
    <w:rsid w:val="00615D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160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Hyperlink"/>
    <w:basedOn w:val="a0"/>
    <w:uiPriority w:val="99"/>
    <w:semiHidden/>
    <w:unhideWhenUsed/>
    <w:rsid w:val="00E31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99166145C51824E0663C50884CF35F755D5D4DB7972434D55E3E192F2921E6E7CC46A498B69EEv13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99166145C51824E0663C50884CF35F755D5D4DB7972434D55E3E192F2921E6E7CC46A49896FEDv130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B99166145C51824E0663C50884CF35F755D5D4DB7972434D55E3E192F2921E6E7CC46F4983v63DX" TargetMode="External"/><Relationship Id="rId5" Type="http://schemas.openxmlformats.org/officeDocument/2006/relationships/hyperlink" Target="consultantplus://offline/ref=6EB99166145C51824E0663C50884CF35F755D5D4DB7972434D55E3E192F2921E6E7CC468408Bv63B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50A9-94D9-4ED9-8512-BEE0D4BF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14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АЗН</Company>
  <LinksUpToDate>false</LinksUpToDate>
  <CharactersWithSpaces>28747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Лукашевская О.Ю.</dc:creator>
  <dc:description/>
  <cp:lastModifiedBy>Хрячкова Екатерина Викторовна</cp:lastModifiedBy>
  <cp:revision>35</cp:revision>
  <cp:lastPrinted>2019-12-27T01:56:00Z</cp:lastPrinted>
  <dcterms:created xsi:type="dcterms:W3CDTF">2019-10-31T05:53:00Z</dcterms:created>
  <dcterms:modified xsi:type="dcterms:W3CDTF">2020-02-03T02:56:00Z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-475302521</vt:i4>
  </property>
</Properties>
</file>