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5D0355" w:rsidRPr="00F72001" w:rsidTr="00F45102">
        <w:tc>
          <w:tcPr>
            <w:tcW w:w="9724" w:type="dxa"/>
            <w:shd w:val="clear" w:color="auto" w:fill="auto"/>
          </w:tcPr>
          <w:p w:rsidR="005D0355" w:rsidRPr="00F72001" w:rsidRDefault="005D0355" w:rsidP="00F4510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7200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35AF33" wp14:editId="558F2DD7">
                  <wp:extent cx="647065" cy="810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355" w:rsidRPr="00F72001" w:rsidRDefault="005D0355" w:rsidP="00F4510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F72001" w:rsidRDefault="005D0355" w:rsidP="00F451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</w:t>
            </w:r>
          </w:p>
          <w:p w:rsidR="005D0355" w:rsidRPr="00F72001" w:rsidRDefault="005D0355" w:rsidP="00F451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sz w:val="28"/>
                <w:szCs w:val="28"/>
              </w:rPr>
              <w:t>И МИГРАЦИОННОЙ ПОЛИТИКЕ КАМЧАТСКОГО КРАЯ</w:t>
            </w:r>
          </w:p>
          <w:p w:rsidR="005D0355" w:rsidRPr="00F72001" w:rsidRDefault="005D0355" w:rsidP="00F451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355" w:rsidRPr="00F72001" w:rsidRDefault="005D0355" w:rsidP="00F451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D0355" w:rsidRPr="00F72001" w:rsidRDefault="005D0355" w:rsidP="005D03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0355" w:rsidRPr="00F72001" w:rsidRDefault="005D0355" w:rsidP="005D0355">
      <w:pPr>
        <w:autoSpaceDE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72001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2001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20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2019 </w:t>
      </w:r>
      <w:r w:rsidRPr="00F72001">
        <w:rPr>
          <w:rFonts w:ascii="Times New Roman" w:hAnsi="Times New Roman" w:cs="Times New Roman"/>
          <w:sz w:val="28"/>
          <w:szCs w:val="28"/>
        </w:rPr>
        <w:t>года</w:t>
      </w:r>
    </w:p>
    <w:p w:rsidR="005D0355" w:rsidRPr="00F72001" w:rsidRDefault="005D0355" w:rsidP="005D03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784"/>
      </w:tblGrid>
      <w:tr w:rsidR="005D0355" w:rsidRPr="00417354" w:rsidTr="00F45102">
        <w:tc>
          <w:tcPr>
            <w:tcW w:w="4644" w:type="dxa"/>
            <w:shd w:val="clear" w:color="auto" w:fill="auto"/>
          </w:tcPr>
          <w:p w:rsidR="005D0355" w:rsidRPr="00417354" w:rsidRDefault="005D0355" w:rsidP="00F451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="00D1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отбора образовательных организаций</w:t>
            </w:r>
            <w:r w:rsidR="00D00B0A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мероприятии по обучению лиц предпенсионного возраста посредством предоставления образовательных сертификатов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288E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включению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D035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D1288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Pr="005D0355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граждан предпенсионного возраста</w:t>
            </w:r>
            <w:r w:rsidR="00D128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035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</w:t>
            </w:r>
            <w:r w:rsidR="00D1288E">
              <w:rPr>
                <w:rFonts w:ascii="Times New Roman" w:hAnsi="Times New Roman" w:cs="Times New Roman"/>
                <w:sz w:val="28"/>
                <w:szCs w:val="28"/>
              </w:rPr>
              <w:t>ной программы Камчатского края «</w:t>
            </w:r>
            <w:r w:rsidRPr="005D0355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</w:t>
            </w:r>
            <w:r w:rsidR="00D1288E">
              <w:rPr>
                <w:rFonts w:ascii="Times New Roman" w:hAnsi="Times New Roman" w:cs="Times New Roman"/>
                <w:sz w:val="28"/>
                <w:szCs w:val="28"/>
              </w:rPr>
              <w:t>ления Камчатского края»</w:t>
            </w:r>
            <w:r w:rsidRPr="005D035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постановлением Правительства Камчатского края от 11.11.2013 № 490-П </w:t>
            </w:r>
          </w:p>
          <w:p w:rsidR="005D0355" w:rsidRPr="00417354" w:rsidRDefault="005D0355" w:rsidP="00F45102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5D0355" w:rsidRPr="00417354" w:rsidRDefault="005D0355" w:rsidP="00F4510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</w:tbl>
    <w:p w:rsidR="005D0355" w:rsidRDefault="005D0355" w:rsidP="005D0355">
      <w:pPr>
        <w:spacing w:after="0" w:line="240" w:lineRule="auto"/>
        <w:ind w:left="-108" w:firstLine="1101"/>
        <w:jc w:val="both"/>
        <w:outlineLvl w:val="1"/>
        <w:rPr>
          <w:rFonts w:ascii="Times New Roman" w:hAnsi="Times New Roman" w:cs="Times New Roman"/>
          <w:sz w:val="28"/>
        </w:rPr>
      </w:pPr>
      <w:r w:rsidRPr="00E34A0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 постановления Правительства Камчатского края от 04.10.2019 № 418-П «</w:t>
      </w:r>
      <w:r w:rsidRPr="005D0355">
        <w:rPr>
          <w:rFonts w:ascii="Times New Roman" w:hAnsi="Times New Roman" w:cs="Times New Roman"/>
          <w:sz w:val="28"/>
          <w:szCs w:val="28"/>
        </w:rPr>
        <w:t>Об утверждении Порядка организации профессионального обучения и дополнительного профессионального образования граждан предпенсионного возраста посредством предоставления образовательных сертификатов в рамках регионального про</w:t>
      </w:r>
      <w:r>
        <w:rPr>
          <w:rFonts w:ascii="Times New Roman" w:hAnsi="Times New Roman" w:cs="Times New Roman"/>
          <w:sz w:val="28"/>
          <w:szCs w:val="28"/>
        </w:rPr>
        <w:t>екта «Старшее поколение»</w:t>
      </w:r>
      <w:r w:rsidRPr="005D0355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0355" w:rsidRPr="00417354" w:rsidRDefault="005D0355" w:rsidP="005D0355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5D0355" w:rsidRPr="00417354" w:rsidRDefault="005D0355" w:rsidP="005D03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417354">
        <w:rPr>
          <w:rFonts w:ascii="Times New Roman" w:hAnsi="Times New Roman" w:cs="Times New Roman"/>
          <w:sz w:val="28"/>
          <w:szCs w:val="28"/>
        </w:rPr>
        <w:tab/>
      </w:r>
    </w:p>
    <w:p w:rsidR="005D0355" w:rsidRPr="00417354" w:rsidRDefault="005D0355" w:rsidP="005D0355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735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0355" w:rsidRPr="00417354" w:rsidRDefault="005D0355" w:rsidP="005D035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0A" w:rsidRDefault="005D0355" w:rsidP="005D0355">
      <w:pPr>
        <w:spacing w:after="0" w:line="240" w:lineRule="auto"/>
        <w:ind w:left="-108" w:firstLine="11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354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отбора образовательных организаций </w:t>
      </w:r>
      <w:r w:rsidR="00D00B0A">
        <w:rPr>
          <w:rFonts w:ascii="Times New Roman" w:hAnsi="Times New Roman" w:cs="Times New Roman"/>
          <w:sz w:val="28"/>
          <w:szCs w:val="28"/>
        </w:rPr>
        <w:t xml:space="preserve">для участия в мероприятии по обучению лиц предпенсионного возраста посредством предоставления образовательных сертификатов, </w:t>
      </w:r>
      <w:r w:rsidR="00D1288E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D1288E">
        <w:rPr>
          <w:rFonts w:ascii="Times New Roman" w:hAnsi="Times New Roman" w:cs="Times New Roman"/>
          <w:sz w:val="28"/>
          <w:szCs w:val="28"/>
        </w:rPr>
        <w:lastRenderedPageBreak/>
        <w:t>включению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D0355">
        <w:rPr>
          <w:rFonts w:ascii="Times New Roman" w:hAnsi="Times New Roman" w:cs="Times New Roman"/>
          <w:sz w:val="28"/>
          <w:szCs w:val="28"/>
        </w:rPr>
        <w:t>подпрограмм</w:t>
      </w:r>
      <w:r w:rsidR="00D1288E">
        <w:rPr>
          <w:rFonts w:ascii="Times New Roman" w:hAnsi="Times New Roman" w:cs="Times New Roman"/>
          <w:sz w:val="28"/>
          <w:szCs w:val="28"/>
        </w:rPr>
        <w:t>у «</w:t>
      </w:r>
      <w:r w:rsidRPr="005D0355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гр</w:t>
      </w:r>
      <w:r w:rsidR="00D1288E">
        <w:rPr>
          <w:rFonts w:ascii="Times New Roman" w:hAnsi="Times New Roman" w:cs="Times New Roman"/>
          <w:sz w:val="28"/>
          <w:szCs w:val="28"/>
        </w:rPr>
        <w:t xml:space="preserve">аждан предпенсионного возраста» </w:t>
      </w:r>
      <w:r w:rsidRPr="005D0355">
        <w:rPr>
          <w:rFonts w:ascii="Times New Roman" w:hAnsi="Times New Roman" w:cs="Times New Roman"/>
          <w:sz w:val="28"/>
          <w:szCs w:val="28"/>
        </w:rPr>
        <w:t>государствен</w:t>
      </w:r>
      <w:r w:rsidR="00D1288E"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Pr="005D0355">
        <w:rPr>
          <w:rFonts w:ascii="Times New Roman" w:hAnsi="Times New Roman" w:cs="Times New Roman"/>
          <w:sz w:val="28"/>
          <w:szCs w:val="28"/>
        </w:rPr>
        <w:t>Содействие занятости насе</w:t>
      </w:r>
      <w:r w:rsidR="00D1288E">
        <w:rPr>
          <w:rFonts w:ascii="Times New Roman" w:hAnsi="Times New Roman" w:cs="Times New Roman"/>
          <w:sz w:val="28"/>
          <w:szCs w:val="28"/>
        </w:rPr>
        <w:t>ления Камчатского края»</w:t>
      </w:r>
      <w:r w:rsidRPr="005D035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11.11.2013 № 490-П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00B0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D00B0A" w:rsidRDefault="00D00B0A" w:rsidP="00D00B0A">
      <w:pPr>
        <w:spacing w:after="0" w:line="240" w:lineRule="auto"/>
        <w:ind w:left="-108" w:firstLine="6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конкурсной комиссии по отбору образовательных организаций для участия в мероприятии по обучению лиц предпенсионного возраста посредством предоставления образовательных сертификатов, подлежащих включению в </w:t>
      </w:r>
      <w:r w:rsidRPr="005D0355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у «</w:t>
      </w:r>
      <w:r w:rsidRPr="005D0355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гр</w:t>
      </w:r>
      <w:r>
        <w:rPr>
          <w:rFonts w:ascii="Times New Roman" w:hAnsi="Times New Roman" w:cs="Times New Roman"/>
          <w:sz w:val="28"/>
          <w:szCs w:val="28"/>
        </w:rPr>
        <w:t xml:space="preserve">аждан предпенсионного возраста» </w:t>
      </w:r>
      <w:r w:rsidRPr="005D0355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Pr="005D0355">
        <w:rPr>
          <w:rFonts w:ascii="Times New Roman" w:hAnsi="Times New Roman" w:cs="Times New Roman"/>
          <w:sz w:val="28"/>
          <w:szCs w:val="28"/>
        </w:rPr>
        <w:t>Содействие занятости насе</w:t>
      </w:r>
      <w:r>
        <w:rPr>
          <w:rFonts w:ascii="Times New Roman" w:hAnsi="Times New Roman" w:cs="Times New Roman"/>
          <w:sz w:val="28"/>
          <w:szCs w:val="28"/>
        </w:rPr>
        <w:t>ления Камчатского края»</w:t>
      </w:r>
      <w:r w:rsidRPr="005D035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11.11.2013 № 490-П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5B2672" w:rsidRPr="00D00B0A" w:rsidRDefault="005B2672" w:rsidP="00D00B0A">
      <w:pPr>
        <w:spacing w:after="0" w:line="240" w:lineRule="auto"/>
        <w:ind w:left="-108" w:firstLine="6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Порядок исключения образовательных организаций из участников </w:t>
      </w:r>
      <w:r w:rsidRPr="005D0355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 «</w:t>
      </w:r>
      <w:r w:rsidRPr="005D0355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гр</w:t>
      </w:r>
      <w:r>
        <w:rPr>
          <w:rFonts w:ascii="Times New Roman" w:hAnsi="Times New Roman" w:cs="Times New Roman"/>
          <w:sz w:val="28"/>
          <w:szCs w:val="28"/>
        </w:rPr>
        <w:t xml:space="preserve">аждан предпенсионного возраста» </w:t>
      </w:r>
      <w:r w:rsidRPr="005D0355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Pr="005D0355">
        <w:rPr>
          <w:rFonts w:ascii="Times New Roman" w:hAnsi="Times New Roman" w:cs="Times New Roman"/>
          <w:sz w:val="28"/>
          <w:szCs w:val="28"/>
        </w:rPr>
        <w:t>Содействие занятости насе</w:t>
      </w:r>
      <w:r>
        <w:rPr>
          <w:rFonts w:ascii="Times New Roman" w:hAnsi="Times New Roman" w:cs="Times New Roman"/>
          <w:sz w:val="28"/>
          <w:szCs w:val="28"/>
        </w:rPr>
        <w:t>ления Камчатского края»</w:t>
      </w:r>
      <w:r w:rsidRPr="005D035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11.11.2013 № 490-П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приказу.</w:t>
      </w:r>
    </w:p>
    <w:p w:rsidR="005D0355" w:rsidRPr="007E2713" w:rsidRDefault="005B2672" w:rsidP="005D0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7"/>
      <w:r>
        <w:rPr>
          <w:rFonts w:ascii="Times New Roman" w:hAnsi="Times New Roman" w:cs="Times New Roman"/>
          <w:sz w:val="28"/>
          <w:szCs w:val="28"/>
        </w:rPr>
        <w:t>4</w:t>
      </w:r>
      <w:r w:rsidR="005D0355">
        <w:rPr>
          <w:rFonts w:ascii="Times New Roman" w:hAnsi="Times New Roman" w:cs="Times New Roman"/>
          <w:sz w:val="28"/>
          <w:szCs w:val="28"/>
        </w:rPr>
        <w:t xml:space="preserve">. </w:t>
      </w:r>
      <w:r w:rsidR="00F236F9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его официального опубликования.</w:t>
      </w:r>
    </w:p>
    <w:p w:rsidR="005D0355" w:rsidRDefault="005D0355" w:rsidP="005D0355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D0355" w:rsidRPr="00F72001" w:rsidRDefault="005D0355" w:rsidP="005D0355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D0355" w:rsidRPr="00F72001" w:rsidRDefault="005D0355" w:rsidP="005D035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0355" w:rsidRPr="00F72001" w:rsidRDefault="005D0355" w:rsidP="005D03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7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2001">
        <w:rPr>
          <w:rFonts w:ascii="Times New Roman" w:hAnsi="Times New Roman" w:cs="Times New Roman"/>
          <w:sz w:val="28"/>
          <w:szCs w:val="28"/>
        </w:rPr>
        <w:t xml:space="preserve"> Агентства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2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2001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>
        <w:rPr>
          <w:rFonts w:ascii="Times New Roman" w:hAnsi="Times New Roman" w:cs="Times New Roman"/>
          <w:sz w:val="28"/>
          <w:szCs w:val="28"/>
        </w:rPr>
        <w:t>Ниценко</w:t>
      </w: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C67676" w:rsidRDefault="005D0355" w:rsidP="005D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BB0CB5" w:rsidRDefault="005D0355" w:rsidP="005D0355">
      <w:pPr>
        <w:pageBreakBefore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BB0CB5">
        <w:rPr>
          <w:rFonts w:ascii="Times New Roman" w:hAnsi="Times New Roman" w:cs="Times New Roman"/>
          <w:sz w:val="24"/>
          <w:szCs w:val="24"/>
        </w:rPr>
        <w:t>ОГЛАСОВАНО:</w:t>
      </w: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6F6D0A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н</w:t>
      </w:r>
      <w:r w:rsidR="005D0355" w:rsidRPr="00AD6940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D0355" w:rsidRPr="00AD6940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</w:t>
      </w: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94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контрольно-правового регулирования </w:t>
      </w: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940">
        <w:rPr>
          <w:rFonts w:ascii="Times New Roman" w:hAnsi="Times New Roman" w:cs="Times New Roman"/>
          <w:sz w:val="28"/>
          <w:szCs w:val="28"/>
          <w:lang w:eastAsia="ru-RU"/>
        </w:rPr>
        <w:t>и административного управления</w:t>
      </w:r>
      <w:r w:rsidRPr="00AD694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____________________ </w:t>
      </w:r>
      <w:proofErr w:type="spellStart"/>
      <w:r w:rsidR="006F6D0A">
        <w:rPr>
          <w:rFonts w:ascii="Times New Roman" w:hAnsi="Times New Roman" w:cs="Times New Roman"/>
          <w:sz w:val="28"/>
          <w:szCs w:val="28"/>
          <w:lang w:eastAsia="ru-RU"/>
        </w:rPr>
        <w:t>В.В.Губарев</w:t>
      </w:r>
      <w:proofErr w:type="spellEnd"/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94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940">
        <w:rPr>
          <w:rFonts w:ascii="Times New Roman" w:hAnsi="Times New Roman" w:cs="Times New Roman"/>
          <w:sz w:val="28"/>
          <w:szCs w:val="28"/>
          <w:lang w:eastAsia="ru-RU"/>
        </w:rPr>
        <w:t>активной политики занятости             ______________________ Е.В. Маркина</w:t>
      </w: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D0355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D0355" w:rsidRPr="00AD6940" w:rsidRDefault="005D0355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D0355" w:rsidRDefault="006F6D0A" w:rsidP="005D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Леушина Ольга Васильевна +7(4152) 42-48</w:t>
      </w:r>
      <w:r w:rsidR="005D0355" w:rsidRPr="00AD6940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>85</w:t>
      </w:r>
    </w:p>
    <w:p w:rsidR="005D0355" w:rsidRDefault="005D0355" w:rsidP="005D035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B26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приказ</w:t>
      </w:r>
      <w:r w:rsidRPr="0048131A">
        <w:rPr>
          <w:rFonts w:ascii="Times New Roman" w:hAnsi="Times New Roman" w:cs="Times New Roman"/>
          <w:sz w:val="24"/>
          <w:szCs w:val="24"/>
        </w:rPr>
        <w:t xml:space="preserve">у Агентства по занятости населения и </w:t>
      </w:r>
      <w:r w:rsidRPr="0048131A">
        <w:rPr>
          <w:rFonts w:ascii="Times New Roman" w:hAnsi="Times New Roman" w:cs="Times New Roman"/>
          <w:bCs/>
          <w:sz w:val="24"/>
          <w:szCs w:val="24"/>
        </w:rPr>
        <w:t>миграционной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 </w:t>
      </w:r>
      <w:r w:rsidRPr="0048131A">
        <w:rPr>
          <w:rFonts w:ascii="Times New Roman" w:hAnsi="Times New Roman" w:cs="Times New Roman"/>
          <w:bCs/>
          <w:sz w:val="24"/>
          <w:szCs w:val="24"/>
        </w:rPr>
        <w:t>от</w:t>
      </w:r>
    </w:p>
    <w:p w:rsidR="005D0355" w:rsidRDefault="005D0355" w:rsidP="005D035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A00EC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A00ECE">
        <w:rPr>
          <w:rFonts w:ascii="Times New Roman" w:hAnsi="Times New Roman" w:cs="Times New Roman"/>
          <w:bCs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5D0355" w:rsidRDefault="005D0355" w:rsidP="005D035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lang w:eastAsia="ru-RU"/>
        </w:rPr>
      </w:pPr>
    </w:p>
    <w:p w:rsidR="005D0355" w:rsidRDefault="005D0355" w:rsidP="005D035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lang w:eastAsia="ru-RU"/>
        </w:rPr>
      </w:pPr>
    </w:p>
    <w:p w:rsidR="005D0355" w:rsidRDefault="005D0355" w:rsidP="005D035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lang w:eastAsia="ru-RU"/>
        </w:rPr>
      </w:pPr>
    </w:p>
    <w:p w:rsidR="005D0355" w:rsidRDefault="00F236F9" w:rsidP="006F6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отбора </w:t>
      </w:r>
      <w:r w:rsidR="00D00B0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для участия в мероприятии по обучению лиц предпенсионного возраста посредством предоставления образовательных сертификатов, подлежащих включению в </w:t>
      </w:r>
      <w:r w:rsidR="00D00B0A" w:rsidRPr="005D0355">
        <w:rPr>
          <w:rFonts w:ascii="Times New Roman" w:hAnsi="Times New Roman" w:cs="Times New Roman"/>
          <w:sz w:val="28"/>
          <w:szCs w:val="28"/>
        </w:rPr>
        <w:t>подпрограмм</w:t>
      </w:r>
      <w:r w:rsidR="00D00B0A">
        <w:rPr>
          <w:rFonts w:ascii="Times New Roman" w:hAnsi="Times New Roman" w:cs="Times New Roman"/>
          <w:sz w:val="28"/>
          <w:szCs w:val="28"/>
        </w:rPr>
        <w:t>у «</w:t>
      </w:r>
      <w:r w:rsidR="00D00B0A" w:rsidRPr="005D0355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гр</w:t>
      </w:r>
      <w:r w:rsidR="00D00B0A">
        <w:rPr>
          <w:rFonts w:ascii="Times New Roman" w:hAnsi="Times New Roman" w:cs="Times New Roman"/>
          <w:sz w:val="28"/>
          <w:szCs w:val="28"/>
        </w:rPr>
        <w:t xml:space="preserve">аждан предпенсионного возраста» </w:t>
      </w:r>
      <w:r w:rsidR="00D00B0A" w:rsidRPr="005D0355">
        <w:rPr>
          <w:rFonts w:ascii="Times New Roman" w:hAnsi="Times New Roman" w:cs="Times New Roman"/>
          <w:sz w:val="28"/>
          <w:szCs w:val="28"/>
        </w:rPr>
        <w:t>государствен</w:t>
      </w:r>
      <w:r w:rsidR="00D00B0A"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="00D00B0A" w:rsidRPr="005D0355">
        <w:rPr>
          <w:rFonts w:ascii="Times New Roman" w:hAnsi="Times New Roman" w:cs="Times New Roman"/>
          <w:sz w:val="28"/>
          <w:szCs w:val="28"/>
        </w:rPr>
        <w:t>Содействие занятости насе</w:t>
      </w:r>
      <w:r w:rsidR="00D00B0A">
        <w:rPr>
          <w:rFonts w:ascii="Times New Roman" w:hAnsi="Times New Roman" w:cs="Times New Roman"/>
          <w:sz w:val="28"/>
          <w:szCs w:val="28"/>
        </w:rPr>
        <w:t>ления Камчатского края»</w:t>
      </w:r>
      <w:r w:rsidR="00D00B0A" w:rsidRPr="005D035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11.11.2013 № 490-П</w:t>
      </w:r>
      <w:r w:rsidR="00D0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0A" w:rsidRDefault="00D00B0A" w:rsidP="005D03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lang w:eastAsia="ru-RU"/>
        </w:rPr>
      </w:pPr>
    </w:p>
    <w:p w:rsidR="00D00B0A" w:rsidRDefault="005D0355" w:rsidP="00D00B0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</w:t>
      </w:r>
      <w:r w:rsidRPr="00460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определяет </w:t>
      </w:r>
      <w:r w:rsidR="00D1288E" w:rsidRPr="00460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критерии</w:t>
      </w:r>
      <w:r w:rsidRPr="004601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0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отбора </w:t>
      </w:r>
      <w:r w:rsidR="00D00B0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на конкурсной основе для участия в мероприятии по обучению лиц предпенсионного возраста посредством предоставления образовательных сертификатов, подлежащих включению в </w:t>
      </w:r>
      <w:r w:rsidR="00D00B0A" w:rsidRPr="005D0355">
        <w:rPr>
          <w:rFonts w:ascii="Times New Roman" w:hAnsi="Times New Roman" w:cs="Times New Roman"/>
          <w:sz w:val="28"/>
          <w:szCs w:val="28"/>
        </w:rPr>
        <w:t>подпрограмм</w:t>
      </w:r>
      <w:r w:rsidR="00D00B0A">
        <w:rPr>
          <w:rFonts w:ascii="Times New Roman" w:hAnsi="Times New Roman" w:cs="Times New Roman"/>
          <w:sz w:val="28"/>
          <w:szCs w:val="28"/>
        </w:rPr>
        <w:t>у «</w:t>
      </w:r>
      <w:r w:rsidR="00D00B0A" w:rsidRPr="005D0355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гр</w:t>
      </w:r>
      <w:r w:rsidR="00D00B0A">
        <w:rPr>
          <w:rFonts w:ascii="Times New Roman" w:hAnsi="Times New Roman" w:cs="Times New Roman"/>
          <w:sz w:val="28"/>
          <w:szCs w:val="28"/>
        </w:rPr>
        <w:t xml:space="preserve">аждан предпенсионного возраста» </w:t>
      </w:r>
      <w:r w:rsidR="00D00B0A" w:rsidRPr="005D0355">
        <w:rPr>
          <w:rFonts w:ascii="Times New Roman" w:hAnsi="Times New Roman" w:cs="Times New Roman"/>
          <w:sz w:val="28"/>
          <w:szCs w:val="28"/>
        </w:rPr>
        <w:t>государствен</w:t>
      </w:r>
      <w:r w:rsidR="00D00B0A"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="00D00B0A" w:rsidRPr="005D0355">
        <w:rPr>
          <w:rFonts w:ascii="Times New Roman" w:hAnsi="Times New Roman" w:cs="Times New Roman"/>
          <w:sz w:val="28"/>
          <w:szCs w:val="28"/>
        </w:rPr>
        <w:t>Содействие занятости насе</w:t>
      </w:r>
      <w:r w:rsidR="00D00B0A">
        <w:rPr>
          <w:rFonts w:ascii="Times New Roman" w:hAnsi="Times New Roman" w:cs="Times New Roman"/>
          <w:sz w:val="28"/>
          <w:szCs w:val="28"/>
        </w:rPr>
        <w:t>ления Камчатского края»</w:t>
      </w:r>
      <w:r w:rsidR="00D00B0A" w:rsidRPr="005D035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11.11.2013 № 490-П</w:t>
      </w:r>
      <w:r w:rsidR="00F236F9" w:rsidRPr="00460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отбор</w:t>
      </w:r>
      <w:r w:rsidR="004601A4" w:rsidRPr="004601A4">
        <w:rPr>
          <w:rFonts w:ascii="Times New Roman" w:hAnsi="Times New Roman" w:cs="Times New Roman"/>
          <w:color w:val="000000" w:themeColor="text1"/>
          <w:sz w:val="28"/>
          <w:szCs w:val="28"/>
        </w:rPr>
        <w:t>, региональная программа</w:t>
      </w:r>
      <w:r w:rsidR="00F236F9" w:rsidRPr="004601A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601A4" w:rsidRPr="00D00B0A" w:rsidRDefault="004601A4" w:rsidP="00D00B0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B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Для целей настоящего Порядка под образовательными организациями, подлежащими включению в </w:t>
      </w:r>
      <w:hyperlink r:id="rId5" w:anchor="/document/25906897/entry/1006" w:history="1">
        <w:r w:rsidRPr="00D00B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региональную программу</w:t>
        </w:r>
      </w:hyperlink>
      <w:r w:rsidRPr="00D00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понимаются </w:t>
      </w:r>
      <w:r w:rsidRPr="00D00B0A">
        <w:rPr>
          <w:rFonts w:ascii="Times New Roman" w:hAnsi="Times New Roman" w:cs="Times New Roman"/>
          <w:sz w:val="28"/>
          <w:szCs w:val="28"/>
        </w:rPr>
        <w:t>организации, осуществляющие</w:t>
      </w:r>
      <w:r w:rsidR="00D00B0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 </w:t>
      </w:r>
      <w:r w:rsidRPr="00D0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A4" w:rsidRPr="004601A4" w:rsidRDefault="004601A4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3. В целях проведения отбора образовательных организаций, подлежащих включению в </w:t>
      </w:r>
      <w:hyperlink r:id="rId6" w:anchor="/document/25906897/entry/1006" w:history="1">
        <w:r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региональную программу</w:t>
        </w:r>
      </w:hyperlink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приказом Агентства по занятости населения и миграционной политике Камчатского края (далее - Агентство) создается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отбор</w:t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1562" w:rsidRPr="004601A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организаций, подлежащих включению в качестве участников в подпрограмму «Организация профессионального обучения и дополнительного профессионального образования граждан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8B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</w:t>
      </w:r>
      <w:r w:rsid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Комиссия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свою деятельность в соответствии с настоящим Порядком и </w:t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оложением, утверждаемым Агентством.</w:t>
      </w:r>
    </w:p>
    <w:p w:rsidR="004601A4" w:rsidRPr="004601A4" w:rsidRDefault="008B1562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Критериями отбора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подлежащих включению в </w:t>
      </w:r>
      <w:hyperlink r:id="rId7" w:anchor="/document/25906897/entry/1006" w:history="1">
        <w:r w:rsidR="004601A4"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региональную программу</w:t>
        </w:r>
      </w:hyperlink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являются:</w:t>
      </w:r>
    </w:p>
    <w:p w:rsidR="004601A4" w:rsidRPr="004601A4" w:rsidRDefault="008B1562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</w:t>
      </w:r>
      <w:r w:rsidRP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лицензии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осуществление </w:t>
      </w:r>
      <w:r w:rsidRP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предусматривающей реализацию программ профессионального обучения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(или) дополнительного профессионального образования в соответствии с законодательством Российской Федерации;</w:t>
      </w:r>
    </w:p>
    <w:p w:rsidR="004601A4" w:rsidRPr="004601A4" w:rsidRDefault="008B1562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возможности для граждан, получивших образовательный сертификат, освоить соответствующую образовательную программу в пределах субъекта Российской Федерации в удобное время, включая возможность организации индивидуального обучения;</w:t>
      </w:r>
    </w:p>
    <w:p w:rsidR="008B1562" w:rsidRPr="004601A4" w:rsidRDefault="008B1562" w:rsidP="008B15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возбужденного в отношении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производства по делу о несостоятельности (банкротстве)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01A4" w:rsidRPr="004601A4" w:rsidRDefault="008B1562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отсутствие в отношении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ликвидации.</w:t>
      </w:r>
    </w:p>
    <w:p w:rsidR="004601A4" w:rsidRPr="004601A4" w:rsidRDefault="008B1562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и регистрация документов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намеренных участвовать в отборе, 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Агентством.</w:t>
      </w:r>
    </w:p>
    <w:p w:rsidR="004601A4" w:rsidRPr="004601A4" w:rsidRDefault="008B1562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Агентство размещает информацию о проведении отбора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подлежащих включению в </w:t>
      </w:r>
      <w:hyperlink r:id="rId8" w:anchor="/document/25906897/entry/1006" w:history="1">
        <w:r w:rsidR="004601A4"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региональную программу</w:t>
        </w:r>
      </w:hyperlink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hyperlink r:id="rId9" w:tgtFrame="_blank" w:history="1">
        <w:r w:rsidR="004601A4"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исполнительных органов государственной власти Камчатского края в сети Интернет на странице Агентства</w:t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01A4" w:rsidRPr="004601A4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нформаци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отбора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подлежащих включению в региональную программу, 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 </w:t>
      </w:r>
      <w:r w:rsidR="0088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включаются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</w:t>
      </w:r>
      <w:r w:rsidR="0088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дат</w:t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начала приема документов, месте и порядке приема документов, контактном телефоне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01A4" w:rsidRPr="004601A4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организации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намеренные участвовать в отборе, пред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ставляют в Агентство заявление по форме согласно </w:t>
      </w:r>
      <w:hyperlink r:id="rId10" w:anchor="/document/45572370/entry/1100" w:history="1">
        <w:r w:rsidR="004601A4"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Порядку.</w:t>
      </w:r>
    </w:p>
    <w:p w:rsidR="004601A4" w:rsidRPr="004601A4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заявлению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быть приложены следующие документы, подтверждающие соответствие установленным критериям отбора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подлежащих включению в </w:t>
      </w:r>
      <w:hyperlink r:id="rId11" w:anchor="/document/25906897/entry/1006" w:history="1">
        <w:r w:rsidR="004601A4"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региональную программу</w:t>
        </w:r>
      </w:hyperlink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D06DD" w:rsidRPr="009966A7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9966A7" w:rsidRPr="009966A7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(если </w:t>
      </w:r>
      <w:r w:rsidR="009966A7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9966A7" w:rsidRPr="009966A7">
        <w:rPr>
          <w:rFonts w:ascii="Times New Roman" w:hAnsi="Times New Roman" w:cs="Times New Roman"/>
          <w:sz w:val="28"/>
          <w:szCs w:val="28"/>
        </w:rPr>
        <w:t xml:space="preserve"> является юридическим лицом) либо из единого государственного реестра индивидуальных предпринимателей (если </w:t>
      </w:r>
      <w:r w:rsidR="009966A7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9966A7" w:rsidRPr="009966A7">
        <w:rPr>
          <w:rFonts w:ascii="Times New Roman" w:hAnsi="Times New Roman" w:cs="Times New Roman"/>
          <w:sz w:val="28"/>
          <w:szCs w:val="28"/>
        </w:rPr>
        <w:t xml:space="preserve"> является индивидуальным предпринимателем), полученная не ранее, чем за 20 календарных дней до момента подачи заявления;</w:t>
      </w:r>
    </w:p>
    <w:p w:rsidR="00EA24C0" w:rsidRDefault="00FD06DD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2) </w:t>
      </w:r>
      <w:r w:rsidR="00EA24C0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заверенн</w:t>
      </w:r>
      <w:r w:rsidR="00EA2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EA24C0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</w:t>
      </w:r>
      <w:r w:rsidR="00EA2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твом Российской Федерации, копия Устава (для юридических лиц);</w:t>
      </w:r>
    </w:p>
    <w:p w:rsidR="004601A4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твом Российской Федерации, копия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лицензии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осуществление </w:t>
      </w:r>
      <w:r w:rsidRP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B1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предусматривающей реализацию программ профессионального обучения и (или) дополнительного профессионального образования в соответствии с законодательством Российской Федерации;</w:t>
      </w:r>
    </w:p>
    <w:p w:rsidR="00EA24C0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перечень и описание реализуемых программ обучения с указанием 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продолжительности (в часах);</w:t>
      </w:r>
    </w:p>
    <w:p w:rsidR="009966A7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документ</w:t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(декларация)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подтверждающий отсутствие процедуры ликвидации, а также возбужденного в отношении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производства по делу о несостоятельности (банкротстве) в 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соответствии с </w:t>
      </w:r>
      <w:hyperlink r:id="rId12" w:anchor="/document/185181/entry/0" w:history="1">
        <w:r w:rsidR="004601A4"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</w:t>
      </w:r>
      <w:r w:rsidR="00FD0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несостоятельности (банкротстве).</w:t>
      </w:r>
    </w:p>
    <w:p w:rsidR="005B2672" w:rsidRDefault="009966A7" w:rsidP="009966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Образовательная организация вправе пред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ставить документы, указанные в пунктах 8 и 9 настоящего Порядка в электронном виде, </w:t>
      </w:r>
      <w:r w:rsidR="005B2672" w:rsidRP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заверенные квалифицированной</w:t>
      </w:r>
      <w:r w:rsidRP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подписью.</w:t>
      </w:r>
    </w:p>
    <w:p w:rsidR="009966A7" w:rsidRDefault="009966A7" w:rsidP="009966A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9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966A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9966A7">
        <w:rPr>
          <w:rFonts w:ascii="Times New Roman" w:hAnsi="Times New Roman" w:cs="Times New Roman"/>
          <w:sz w:val="28"/>
          <w:szCs w:val="28"/>
        </w:rPr>
        <w:t xml:space="preserve"> не пред</w:t>
      </w:r>
      <w:r w:rsidR="006F6D0A">
        <w:rPr>
          <w:rFonts w:ascii="Times New Roman" w:hAnsi="Times New Roman" w:cs="Times New Roman"/>
          <w:sz w:val="28"/>
          <w:szCs w:val="28"/>
        </w:rPr>
        <w:t>о</w:t>
      </w:r>
      <w:r w:rsidRPr="009966A7">
        <w:rPr>
          <w:rFonts w:ascii="Times New Roman" w:hAnsi="Times New Roman" w:cs="Times New Roman"/>
          <w:sz w:val="28"/>
          <w:szCs w:val="28"/>
        </w:rPr>
        <w:t>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6A7">
        <w:rPr>
          <w:rFonts w:ascii="Times New Roman" w:hAnsi="Times New Roman" w:cs="Times New Roman"/>
          <w:sz w:val="28"/>
          <w:szCs w:val="28"/>
        </w:rPr>
        <w:t xml:space="preserve"> по собственной инициативе документы, указанные в </w:t>
      </w:r>
      <w:hyperlink r:id="rId13" w:anchor="/document/45572370/entry/26" w:history="1">
        <w:r w:rsidRPr="009966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одпунктах 1 и 3 пункта 9</w:t>
        </w:r>
        <w:r w:rsidRPr="009966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н</w:t>
      </w:r>
      <w:r w:rsidRPr="009966A7">
        <w:rPr>
          <w:rFonts w:ascii="Times New Roman" w:hAnsi="Times New Roman" w:cs="Times New Roman"/>
          <w:sz w:val="28"/>
          <w:szCs w:val="28"/>
        </w:rPr>
        <w:t xml:space="preserve">астоящего Порядка, Агентство запрашивает их в порядке межведомственного информационного взаимодействия в соответствии с </w:t>
      </w:r>
      <w:hyperlink r:id="rId14" w:anchor="/document/12177515/entry/0" w:history="1">
        <w:r w:rsidRPr="009966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966A7">
        <w:rPr>
          <w:rFonts w:ascii="Times New Roman" w:hAnsi="Times New Roman" w:cs="Times New Roman"/>
          <w:sz w:val="28"/>
          <w:szCs w:val="28"/>
        </w:rPr>
        <w:t xml:space="preserve"> от 27.0</w:t>
      </w:r>
      <w:r>
        <w:rPr>
          <w:rFonts w:ascii="Times New Roman" w:hAnsi="Times New Roman" w:cs="Times New Roman"/>
          <w:sz w:val="28"/>
          <w:szCs w:val="28"/>
        </w:rPr>
        <w:t>7.2010 № 210-ФЗ «</w:t>
      </w:r>
      <w:r w:rsidRPr="009966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F6D0A">
        <w:rPr>
          <w:rFonts w:ascii="Times New Roman" w:hAnsi="Times New Roman" w:cs="Times New Roman"/>
          <w:sz w:val="28"/>
          <w:szCs w:val="28"/>
        </w:rPr>
        <w:t xml:space="preserve"> (далее - Федеральный закон «</w:t>
      </w:r>
      <w:r w:rsidRPr="009966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F6D0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966A7">
        <w:rPr>
          <w:rFonts w:ascii="Times New Roman" w:hAnsi="Times New Roman" w:cs="Times New Roman"/>
          <w:sz w:val="28"/>
          <w:szCs w:val="28"/>
        </w:rPr>
        <w:t>).</w:t>
      </w:r>
    </w:p>
    <w:p w:rsidR="009966A7" w:rsidRPr="009966A7" w:rsidRDefault="009966A7" w:rsidP="009966A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6A7">
        <w:rPr>
          <w:rFonts w:ascii="Times New Roman" w:hAnsi="Times New Roman" w:cs="Times New Roman"/>
          <w:sz w:val="28"/>
          <w:szCs w:val="28"/>
        </w:rPr>
        <w:t xml:space="preserve">Документы, полученные в порядке межведомственного информационного взаимодействия в соответствии с </w:t>
      </w:r>
      <w:hyperlink r:id="rId15" w:anchor="/document/12177515/entry/0" w:history="1">
        <w:r w:rsidRPr="009966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66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966A7">
        <w:rPr>
          <w:rFonts w:ascii="Times New Roman" w:hAnsi="Times New Roman" w:cs="Times New Roman"/>
          <w:sz w:val="28"/>
          <w:szCs w:val="28"/>
        </w:rPr>
        <w:t xml:space="preserve">, приобщаются к документам, указанным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966A7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9966A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601A4" w:rsidRPr="004601A4" w:rsidRDefault="005B2672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11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Заявление </w:t>
      </w:r>
      <w:r w:rsidR="00EA2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прилагаемыми к нему документами регистрируется Агентством в день его поступления в Агентство.</w:t>
      </w:r>
    </w:p>
    <w:p w:rsidR="004601A4" w:rsidRPr="004601A4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пред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ставленные в Агентство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образовательными организациями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намеренными участвовать в отборе, возврату не подлежат.</w:t>
      </w:r>
    </w:p>
    <w:p w:rsidR="004601A4" w:rsidRPr="004601A4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Агентство при получении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предусмотренных </w:t>
      </w:r>
      <w:r w:rsidR="005B2672" w:rsidRPr="005B2672">
        <w:rPr>
          <w:rFonts w:ascii="Times New Roman" w:hAnsi="Times New Roman" w:cs="Times New Roman"/>
          <w:sz w:val="28"/>
          <w:szCs w:val="28"/>
        </w:rPr>
        <w:t>пунктами 8 и 9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в течение 5 рабочих дней со дня их регистрации осуществляет их проверку на соответствие требованиям, предъявляемым настоящим Порядком.</w:t>
      </w:r>
    </w:p>
    <w:p w:rsidR="004601A4" w:rsidRPr="004601A4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пред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организацией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не в полном объеме (за исключением документов, указанных в </w:t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подпунктах 1 и 3 пункта 9</w:t>
      </w:r>
      <w:hyperlink r:id="rId16" w:anchor="/document/45572370/entry/26" w:history="1"/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Порядка) и (или) не по установленной форме, предусмотренной настоящим Порядком, Агентство в течение 10 рабочих дней со дня регистрации документов в письменном виде уведомляет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образовательную организацию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отказе в рассмотрении пред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ставленных документов с указанием причин отказа.</w:t>
      </w:r>
    </w:p>
    <w:p w:rsidR="004601A4" w:rsidRPr="004601A4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Агентство в течение 3 рабочих дней после осуществления проверки </w:t>
      </w:r>
      <w:r w:rsidR="0088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передает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документы, пред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ставленные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организацией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полученные в порядке межведомственного информационного взаимодействия в соответствии с </w:t>
      </w:r>
      <w:hyperlink r:id="rId17" w:anchor="/document/12177515/entry/0" w:history="1">
        <w:r w:rsidR="004601A4"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организации предоставления госуда</w:t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рственных и муниципальных услуг»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8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секретарю Комиссии 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рассмотрения на заседании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01A4" w:rsidRPr="004601A4" w:rsidRDefault="00EA24C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после поступления документов, указанных в </w:t>
      </w:r>
      <w:r w:rsidR="005B2672" w:rsidRPr="005B2672">
        <w:rPr>
          <w:rFonts w:ascii="Times New Roman" w:hAnsi="Times New Roman" w:cs="Times New Roman"/>
          <w:sz w:val="28"/>
          <w:szCs w:val="28"/>
        </w:rPr>
        <w:t>пунктах 8 и 9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 проводит заседание</w:t>
      </w:r>
      <w:r w:rsidR="007D7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котором по результатам их рассмотрения принимается </w:t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протоколом одно из следующих решений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01A4" w:rsidRPr="004601A4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организация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соответствует критериям, установленным </w:t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4</w:t>
      </w:r>
      <w:hyperlink r:id="rId18" w:anchor="/document/45572370/entry/20" w:history="1"/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и подлежит включению в региональную программу;</w:t>
      </w:r>
    </w:p>
    <w:p w:rsidR="004601A4" w:rsidRPr="004601A4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организация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соответствует критериям, установленным </w:t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4</w:t>
      </w:r>
      <w:hyperlink r:id="rId19" w:anchor="/document/45572370/entry/20" w:history="1"/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88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не подлежит включению в региональную программу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01A4" w:rsidRPr="004601A4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Агентство:</w:t>
      </w:r>
    </w:p>
    <w:p w:rsidR="004601A4" w:rsidRPr="004601A4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при принятии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в соответствии с </w:t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hyperlink r:id="rId20" w:anchor="/document/45572370/entry/36" w:history="1">
        <w:r w:rsidR="004601A4"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1 </w:t>
        </w:r>
      </w:hyperlink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15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 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принятия решения:</w:t>
      </w:r>
    </w:p>
    <w:p w:rsidR="004601A4" w:rsidRPr="004601A4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издает приказ о включении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региональную программу;</w:t>
      </w:r>
    </w:p>
    <w:p w:rsidR="004601A4" w:rsidRPr="004601A4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направляет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о результатах отбора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подлежащих включению в региональную программу, и проект соглашения об участии в региональной программе для подписания;</w:t>
      </w:r>
    </w:p>
    <w:p w:rsidR="004601A4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при принятии </w:t>
      </w:r>
      <w:r w:rsidR="006F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в соответствии с </w:t>
      </w:r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hyperlink r:id="rId21" w:anchor="/document/45572370/entry/37" w:history="1">
        <w:r w:rsidR="004601A4" w:rsidRPr="00460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2 </w:t>
        </w:r>
      </w:hyperlink>
      <w:r w:rsidR="005B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15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 в течение 3 рабочих дней со дня принятия решения направляет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о несоответствии критериям отбора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подлежащих включению в региональную программу, установленным </w:t>
      </w:r>
      <w:r w:rsidR="005B2672" w:rsidRPr="005B2672">
        <w:rPr>
          <w:rFonts w:ascii="Times New Roman" w:hAnsi="Times New Roman" w:cs="Times New Roman"/>
          <w:sz w:val="28"/>
          <w:szCs w:val="28"/>
        </w:rPr>
        <w:t>пунктом 4</w:t>
      </w:r>
      <w:r w:rsidR="005B2672">
        <w:t xml:space="preserve"> 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</w:t>
      </w:r>
      <w:r w:rsidR="00884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Порядка, с обоснованием причин;</w:t>
      </w:r>
    </w:p>
    <w:p w:rsidR="00884E2D" w:rsidRPr="004601A4" w:rsidRDefault="00884E2D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3) в течение 5 рабочих дней со дня принятия решения размещает реестр образовательных организаций, прошедших отбор образовательных организаций</w:t>
      </w:r>
      <w:r w:rsidRPr="0046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подлежащих включению в региональную программу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Интернет странице Агентства.</w:t>
      </w: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7B10" w:rsidTr="007D7B10">
        <w:tc>
          <w:tcPr>
            <w:tcW w:w="4672" w:type="dxa"/>
          </w:tcPr>
          <w:p w:rsidR="007D7B10" w:rsidRDefault="007D7B10" w:rsidP="004601A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D7B10" w:rsidRPr="007D7B10" w:rsidRDefault="007D7B10" w:rsidP="001D2E2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7B1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Порядку </w:t>
            </w:r>
            <w:r w:rsidR="001D2E2D" w:rsidRPr="001D2E2D">
              <w:rPr>
                <w:rFonts w:ascii="Times New Roman" w:hAnsi="Times New Roman" w:cs="Times New Roman"/>
                <w:sz w:val="24"/>
                <w:szCs w:val="24"/>
              </w:rPr>
              <w:t>отбора образовательных организаций для участия в мероприятии по обучению лиц предпенсионного возраста посредством предоставления образовательных сертификатов, подлежащих включению в подпрограмму «Организация профессионального обучения и дополнительного профессионального образования граждан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      </w:r>
          </w:p>
        </w:tc>
      </w:tr>
    </w:tbl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7D7B10" w:rsidP="004601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10" w:rsidRDefault="004601A4" w:rsidP="007D7B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участие </w:t>
      </w:r>
      <w:r w:rsidRPr="001D2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D2E2D" w:rsidRPr="001D2E2D">
        <w:rPr>
          <w:rFonts w:ascii="Times New Roman" w:hAnsi="Times New Roman" w:cs="Times New Roman"/>
          <w:sz w:val="24"/>
          <w:szCs w:val="24"/>
        </w:rPr>
        <w:t>отборе образовательных организаций для участия в мероприятии по обучению лиц предпенсионного возраста посредством предоставления образовательных сертификатов, подлежащих включению в подпрограмму «Организация профессионального обучения и дополнительного профессионального образования граждан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</w:p>
    <w:p w:rsidR="001D2E2D" w:rsidRPr="001D2E2D" w:rsidRDefault="001D2E2D" w:rsidP="007D7B1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7D7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организация</w:t>
      </w: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(полное и сокращенное наименование организации с указанием организационно-правовой формы/ Ф.И.О. индивидуального предпринимателя)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Почтовый и юридический адрес: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Основной государственный регистрационный номер (ОГРН):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_______________________________________________________________.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Идентификационный номер налогоплательщика (ИНН):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7D7B10" w:rsidRDefault="007D7B10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2E2D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ознакомлена с Порядком участия </w:t>
      </w:r>
      <w:r w:rsidRPr="001D2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1D2E2D">
        <w:rPr>
          <w:rFonts w:ascii="Times New Roman" w:hAnsi="Times New Roman" w:cs="Times New Roman"/>
          <w:sz w:val="24"/>
          <w:szCs w:val="24"/>
        </w:rPr>
        <w:t>отборе образовательных организаций для участия в мероприятии по обучению лиц предпенсионного возраста посредством предоставления образовательных сертификатов, подлежащих включению в подпрограмму «Организация профессионального обучения и дополнительного профессионального образования граждан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>
        <w:rPr>
          <w:rFonts w:ascii="Times New Roman" w:hAnsi="Times New Roman" w:cs="Times New Roman"/>
          <w:sz w:val="24"/>
          <w:szCs w:val="24"/>
        </w:rPr>
        <w:t xml:space="preserve"> (далее –Порядок)</w:t>
      </w:r>
      <w:r w:rsidR="006F6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 готовность участвовать в </w:t>
      </w:r>
      <w:r w:rsidR="006F6D0A">
        <w:rPr>
          <w:rFonts w:ascii="Times New Roman" w:hAnsi="Times New Roman" w:cs="Times New Roman"/>
          <w:sz w:val="24"/>
          <w:szCs w:val="24"/>
        </w:rPr>
        <w:t>мероприятии по обучению</w:t>
      </w:r>
      <w:r>
        <w:rPr>
          <w:rFonts w:ascii="Times New Roman" w:hAnsi="Times New Roman" w:cs="Times New Roman"/>
          <w:sz w:val="24"/>
          <w:szCs w:val="24"/>
        </w:rPr>
        <w:t xml:space="preserve"> граждан предпенсионного возраста в соответствии </w:t>
      </w:r>
      <w:r>
        <w:rPr>
          <w:rFonts w:ascii="Times New Roman" w:hAnsi="Times New Roman" w:cs="Times New Roman"/>
          <w:sz w:val="24"/>
          <w:szCs w:val="24"/>
        </w:rPr>
        <w:lastRenderedPageBreak/>
        <w:t>с Порядком, просит рассмотреть представленные документы и включить организацию в рекомендуемый перечень организаций – участников региональной программы для самостоятельного отбора гражданами предпенсионного возраста, получившими образовательный сертификат.</w:t>
      </w:r>
    </w:p>
    <w:p w:rsidR="001D2E2D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E2D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Опись документов, предусмотренных пунктом 9 Порядка, прилагается.</w:t>
      </w:r>
    </w:p>
    <w:p w:rsidR="001D2E2D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B10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всего документов на ____ листах. </w:t>
      </w:r>
    </w:p>
    <w:p w:rsidR="007D7B10" w:rsidRDefault="007D7B10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01A4" w:rsidRPr="004601A4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601A4"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Должностное лицо, ответственное за подготовку документов для участия в отборе: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 ____________________________________________________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____________________________________________________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 ________________________ факс _____________________</w:t>
      </w:r>
    </w:p>
    <w:p w:rsidR="004601A4" w:rsidRPr="004601A4" w:rsidRDefault="004601A4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</w:t>
      </w:r>
      <w:proofErr w:type="spellStart"/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46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</w:t>
      </w:r>
    </w:p>
    <w:p w:rsidR="001D2E2D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2E2D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2E2D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2E2D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Подпись, печать</w:t>
      </w:r>
    </w:p>
    <w:p w:rsidR="001D2E2D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2E2D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2E2D" w:rsidRDefault="001D2E2D" w:rsidP="007D7B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6F9" w:rsidRPr="004601A4" w:rsidRDefault="00F236F9" w:rsidP="004601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6F9" w:rsidRPr="004601A4" w:rsidRDefault="00F236F9" w:rsidP="004601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6F9" w:rsidRPr="004601A4" w:rsidRDefault="00F236F9" w:rsidP="004601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949" w:rsidRDefault="00FC29EA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04E4" w:rsidRPr="007D7B10" w:rsidTr="0041103E">
        <w:tc>
          <w:tcPr>
            <w:tcW w:w="4672" w:type="dxa"/>
          </w:tcPr>
          <w:p w:rsidR="000B04E4" w:rsidRDefault="000B04E4" w:rsidP="0041103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868AC" w:rsidRP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8AC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Агентства по занятости населения и миграционной политике Камчатского края от</w:t>
            </w:r>
          </w:p>
          <w:p w:rsidR="000B04E4" w:rsidRPr="007D7B10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AC">
              <w:rPr>
                <w:rFonts w:ascii="Times New Roman" w:hAnsi="Times New Roman" w:cs="Times New Roman"/>
                <w:sz w:val="24"/>
                <w:szCs w:val="24"/>
              </w:rPr>
              <w:t>__.______.2019 № _____</w:t>
            </w:r>
          </w:p>
        </w:tc>
      </w:tr>
    </w:tbl>
    <w:p w:rsidR="000B04E4" w:rsidRDefault="000B04E4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F9A" w:rsidRDefault="001C4F9A" w:rsidP="001C4F9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C4F9A" w:rsidRDefault="001C4F9A" w:rsidP="001C4F9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конкурсной комиссии по отбору образовательных организаций для участия в мероприятии по обучению лиц предпенсионного возраста посредством предоставления образовательных сертификатов, подлежащих включению в </w:t>
      </w:r>
      <w:r w:rsidRPr="005D0355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у «</w:t>
      </w:r>
      <w:r w:rsidRPr="005D0355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гр</w:t>
      </w:r>
      <w:r>
        <w:rPr>
          <w:rFonts w:ascii="Times New Roman" w:hAnsi="Times New Roman" w:cs="Times New Roman"/>
          <w:sz w:val="28"/>
          <w:szCs w:val="28"/>
        </w:rPr>
        <w:t xml:space="preserve">аждан предпенсионного возраста» </w:t>
      </w:r>
      <w:r w:rsidRPr="005D0355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Pr="005D0355">
        <w:rPr>
          <w:rFonts w:ascii="Times New Roman" w:hAnsi="Times New Roman" w:cs="Times New Roman"/>
          <w:sz w:val="28"/>
          <w:szCs w:val="28"/>
        </w:rPr>
        <w:t>Содействие занятости насе</w:t>
      </w:r>
      <w:r>
        <w:rPr>
          <w:rFonts w:ascii="Times New Roman" w:hAnsi="Times New Roman" w:cs="Times New Roman"/>
          <w:sz w:val="28"/>
          <w:szCs w:val="28"/>
        </w:rPr>
        <w:t>ления Камчатского края»</w:t>
      </w:r>
      <w:r w:rsidRPr="005D035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11.11.2013 № 490-П</w:t>
      </w:r>
    </w:p>
    <w:p w:rsidR="0073124C" w:rsidRDefault="0073124C" w:rsidP="001C4F9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C08" w:rsidRPr="002C4C08" w:rsidRDefault="002C4C08" w:rsidP="002C4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C08">
        <w:rPr>
          <w:rFonts w:ascii="Times New Roman" w:hAnsi="Times New Roman" w:cs="Times New Roman"/>
          <w:sz w:val="28"/>
          <w:szCs w:val="28"/>
        </w:rPr>
        <w:t>1. Настоящее Положение регламентирует деятельность комиссии по отбору образовательных организаций для участия в мероприятии по обучению лиц предпенсионного возраста посредством предоставления образовательных сертификатов, подлежащих включению в подпрограмму «Организация профессионального обучения и дополнительного профессионального образования граждан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2C4C08" w:rsidRPr="002C4C08" w:rsidRDefault="002C4C08" w:rsidP="002C4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C0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распоряжением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30.12.2018 № 3025-р, </w:t>
      </w:r>
      <w:r w:rsidRPr="002C4C08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01.03.2019 №131 «Об утверждении типовых рекомендаций по реализации мероприятий по организации профессионального обучения и дополнительного профессионального образования граждан предпенсионного возраста на период до 2024 года, а также по составлению перечней наиболее востребованных профессий на региональных рынках труда для обучения граждан предпенсионного возраста»</w:t>
      </w:r>
      <w:r w:rsidRPr="002C4C08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04.10.2019 № 418-П «</w:t>
      </w:r>
      <w:r w:rsidRPr="002C4C08">
        <w:rPr>
          <w:rFonts w:ascii="Times New Roman" w:hAnsi="Times New Roman" w:cs="Times New Roman"/>
          <w:sz w:val="28"/>
          <w:szCs w:val="28"/>
        </w:rPr>
        <w:t>Об утверждении Порядка организации профессионального обучения и дополнительного профессионального образования граждан предпенсионного возраста посредством предоставления образовательных сертификатов в рамках регионального про</w:t>
      </w:r>
      <w:r>
        <w:rPr>
          <w:rFonts w:ascii="Times New Roman" w:hAnsi="Times New Roman" w:cs="Times New Roman"/>
          <w:sz w:val="28"/>
          <w:szCs w:val="28"/>
        </w:rPr>
        <w:t>екта «</w:t>
      </w:r>
      <w:r w:rsidRPr="002C4C08">
        <w:rPr>
          <w:rFonts w:ascii="Times New Roman" w:hAnsi="Times New Roman" w:cs="Times New Roman"/>
          <w:sz w:val="28"/>
          <w:szCs w:val="28"/>
        </w:rPr>
        <w:t>Старшее поколение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C08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C08">
        <w:rPr>
          <w:rFonts w:ascii="Times New Roman" w:hAnsi="Times New Roman" w:cs="Times New Roman"/>
          <w:sz w:val="28"/>
          <w:szCs w:val="28"/>
        </w:rPr>
        <w:t xml:space="preserve">, </w:t>
      </w:r>
      <w:r w:rsidR="00884E2D" w:rsidRPr="00884E2D">
        <w:rPr>
          <w:rFonts w:ascii="Times New Roman" w:hAnsi="Times New Roman" w:cs="Times New Roman"/>
          <w:sz w:val="28"/>
          <w:szCs w:val="28"/>
        </w:rPr>
        <w:t>государственной программой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884E2D">
        <w:rPr>
          <w:rFonts w:ascii="Times New Roman" w:hAnsi="Times New Roman" w:cs="Times New Roman"/>
          <w:sz w:val="28"/>
          <w:szCs w:val="28"/>
        </w:rPr>
        <w:t>,</w:t>
      </w:r>
      <w:r w:rsidR="00884E2D" w:rsidRPr="002C4C08">
        <w:rPr>
          <w:rFonts w:ascii="Times New Roman" w:hAnsi="Times New Roman" w:cs="Times New Roman"/>
          <w:sz w:val="28"/>
          <w:szCs w:val="28"/>
        </w:rPr>
        <w:t xml:space="preserve"> </w:t>
      </w:r>
      <w:r w:rsidRPr="002C4C08">
        <w:rPr>
          <w:rFonts w:ascii="Times New Roman" w:hAnsi="Times New Roman" w:cs="Times New Roman"/>
          <w:sz w:val="28"/>
          <w:szCs w:val="28"/>
        </w:rPr>
        <w:t xml:space="preserve">а также настоящим Положением. </w:t>
      </w:r>
    </w:p>
    <w:p w:rsidR="002C4C08" w:rsidRDefault="002C4C08" w:rsidP="002C4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C08">
        <w:rPr>
          <w:rFonts w:ascii="Times New Roman" w:hAnsi="Times New Roman" w:cs="Times New Roman"/>
          <w:sz w:val="28"/>
          <w:szCs w:val="28"/>
        </w:rPr>
        <w:t>3.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4C0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 Комиссии являе</w:t>
      </w:r>
      <w:r w:rsidRPr="002C4C0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08">
        <w:rPr>
          <w:rFonts w:ascii="Times New Roman" w:hAnsi="Times New Roman" w:cs="Times New Roman"/>
          <w:sz w:val="28"/>
          <w:szCs w:val="28"/>
        </w:rPr>
        <w:t>проведение отбора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 для участия в мероприятии по обучению лиц предпенсионного возраста посредством предоставления образовательных сертификатов, подлежащих включению в </w:t>
      </w:r>
      <w:r w:rsidRPr="005D0355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у «</w:t>
      </w:r>
      <w:r w:rsidRPr="005D035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D0355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обучения и дополнительного профессионального образования гр</w:t>
      </w:r>
      <w:r>
        <w:rPr>
          <w:rFonts w:ascii="Times New Roman" w:hAnsi="Times New Roman" w:cs="Times New Roman"/>
          <w:sz w:val="28"/>
          <w:szCs w:val="28"/>
        </w:rPr>
        <w:t xml:space="preserve">аждан предпенсионного возраста» </w:t>
      </w:r>
      <w:r w:rsidRPr="005D0355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Pr="005D0355">
        <w:rPr>
          <w:rFonts w:ascii="Times New Roman" w:hAnsi="Times New Roman" w:cs="Times New Roman"/>
          <w:sz w:val="28"/>
          <w:szCs w:val="28"/>
        </w:rPr>
        <w:t>Содействие занятости насе</w:t>
      </w:r>
      <w:r>
        <w:rPr>
          <w:rFonts w:ascii="Times New Roman" w:hAnsi="Times New Roman" w:cs="Times New Roman"/>
          <w:sz w:val="28"/>
          <w:szCs w:val="28"/>
        </w:rPr>
        <w:t>ления Камчатского края»</w:t>
      </w:r>
      <w:r w:rsidRPr="005D035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11.11.2013 № 490-П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08" w:rsidRPr="002C4C08" w:rsidRDefault="002C4C08" w:rsidP="002C4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C08">
        <w:rPr>
          <w:rFonts w:ascii="Times New Roman" w:hAnsi="Times New Roman" w:cs="Times New Roman"/>
          <w:sz w:val="28"/>
          <w:szCs w:val="28"/>
        </w:rPr>
        <w:t xml:space="preserve">4. Комиссия принимает решение о </w:t>
      </w:r>
      <w:r w:rsidR="00884E2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08">
        <w:rPr>
          <w:rFonts w:ascii="Times New Roman" w:hAnsi="Times New Roman" w:cs="Times New Roman"/>
          <w:sz w:val="28"/>
          <w:szCs w:val="28"/>
        </w:rPr>
        <w:t xml:space="preserve">или </w:t>
      </w:r>
      <w:r w:rsidR="00884E2D">
        <w:rPr>
          <w:rFonts w:ascii="Times New Roman" w:hAnsi="Times New Roman" w:cs="Times New Roman"/>
          <w:sz w:val="28"/>
          <w:szCs w:val="28"/>
        </w:rPr>
        <w:t xml:space="preserve">несоответствии критериям для </w:t>
      </w:r>
      <w:r>
        <w:rPr>
          <w:rFonts w:ascii="Times New Roman" w:hAnsi="Times New Roman" w:cs="Times New Roman"/>
          <w:sz w:val="28"/>
          <w:szCs w:val="28"/>
        </w:rPr>
        <w:t>включени</w:t>
      </w:r>
      <w:r w:rsidR="00884E2D">
        <w:rPr>
          <w:rFonts w:ascii="Times New Roman" w:hAnsi="Times New Roman" w:cs="Times New Roman"/>
          <w:sz w:val="28"/>
          <w:szCs w:val="28"/>
        </w:rPr>
        <w:t>я</w:t>
      </w:r>
      <w:r w:rsidRPr="002C4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</w:t>
      </w:r>
      <w:r w:rsidRPr="005D0355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у «</w:t>
      </w:r>
      <w:r w:rsidRPr="005D0355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гр</w:t>
      </w:r>
      <w:r>
        <w:rPr>
          <w:rFonts w:ascii="Times New Roman" w:hAnsi="Times New Roman" w:cs="Times New Roman"/>
          <w:sz w:val="28"/>
          <w:szCs w:val="28"/>
        </w:rPr>
        <w:t xml:space="preserve">аждан предпенсионного возраста» </w:t>
      </w:r>
      <w:r w:rsidRPr="005D0355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Pr="005D0355">
        <w:rPr>
          <w:rFonts w:ascii="Times New Roman" w:hAnsi="Times New Roman" w:cs="Times New Roman"/>
          <w:sz w:val="28"/>
          <w:szCs w:val="28"/>
        </w:rPr>
        <w:t>Содействие занятости насе</w:t>
      </w:r>
      <w:r>
        <w:rPr>
          <w:rFonts w:ascii="Times New Roman" w:hAnsi="Times New Roman" w:cs="Times New Roman"/>
          <w:sz w:val="28"/>
          <w:szCs w:val="28"/>
        </w:rPr>
        <w:t>ления Камчатского края»</w:t>
      </w:r>
      <w:r w:rsidRPr="005D035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11.11.2013 № 490-П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08" w:rsidRPr="002C4C08" w:rsidRDefault="002C4C08" w:rsidP="002C4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C4C08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 осуществляется отделом </w:t>
      </w:r>
      <w:r w:rsidR="00D868AC">
        <w:rPr>
          <w:rFonts w:ascii="Times New Roman" w:hAnsi="Times New Roman" w:cs="Times New Roman"/>
          <w:sz w:val="28"/>
          <w:szCs w:val="28"/>
        </w:rPr>
        <w:t xml:space="preserve">активной политики занятости </w:t>
      </w:r>
      <w:r w:rsidRPr="002C4C08">
        <w:rPr>
          <w:rFonts w:ascii="Times New Roman" w:hAnsi="Times New Roman" w:cs="Times New Roman"/>
          <w:sz w:val="28"/>
          <w:szCs w:val="28"/>
        </w:rPr>
        <w:t>Агентства.</w:t>
      </w:r>
    </w:p>
    <w:p w:rsidR="002C4C08" w:rsidRPr="002C4C08" w:rsidRDefault="002C4C08" w:rsidP="002C4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2C4C08">
        <w:rPr>
          <w:rFonts w:ascii="Times New Roman" w:hAnsi="Times New Roman" w:cs="Times New Roman"/>
          <w:sz w:val="28"/>
          <w:szCs w:val="28"/>
        </w:rPr>
        <w:t>. Заседания Комиссии проводит ее председатель, а в его отсутствие – заместитель председателя.</w:t>
      </w:r>
    </w:p>
    <w:p w:rsidR="002C4C08" w:rsidRPr="002C4C08" w:rsidRDefault="002C4C08" w:rsidP="002C4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2C4C08">
        <w:rPr>
          <w:rFonts w:ascii="Times New Roman" w:hAnsi="Times New Roman" w:cs="Times New Roman"/>
          <w:sz w:val="28"/>
          <w:szCs w:val="28"/>
        </w:rPr>
        <w:t>. Комиссия принимает решение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2C4C08" w:rsidRPr="002C4C08" w:rsidRDefault="002C4C08" w:rsidP="002C4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2C4C08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половины её членов. </w:t>
      </w:r>
    </w:p>
    <w:p w:rsidR="0073124C" w:rsidRDefault="002C4C08" w:rsidP="002C4C0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2C4C08">
        <w:rPr>
          <w:rFonts w:ascii="Times New Roman" w:hAnsi="Times New Roman" w:cs="Times New Roman"/>
          <w:sz w:val="28"/>
          <w:szCs w:val="28"/>
        </w:rPr>
        <w:t>. Секретарь Комиссии ведет протокол заседания Комиссии, в котором фиксирует её решения и результаты голосования. Протокол заседания Комиссии подписывается председателем и секретарем Комиссии.</w:t>
      </w:r>
    </w:p>
    <w:p w:rsidR="001C4F9A" w:rsidRDefault="001C4F9A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F9A" w:rsidRDefault="001C4F9A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8AC" w:rsidRDefault="00D868AC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8AC" w:rsidRDefault="00D868AC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8AC" w:rsidRDefault="00D868AC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8AC" w:rsidRDefault="00D868AC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4F9A" w:rsidRPr="007D7B10" w:rsidTr="0041103E">
        <w:tc>
          <w:tcPr>
            <w:tcW w:w="4672" w:type="dxa"/>
          </w:tcPr>
          <w:p w:rsidR="001C4F9A" w:rsidRDefault="001C4F9A" w:rsidP="0041103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68AC" w:rsidRPr="00D868AC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8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приказу Агентства по занятости населения и миграционной политике Камчатского края от</w:t>
            </w:r>
          </w:p>
          <w:p w:rsidR="001C4F9A" w:rsidRPr="007D7B10" w:rsidRDefault="00D868AC" w:rsidP="00D868A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__.______.2019 № _____</w:t>
            </w:r>
          </w:p>
        </w:tc>
      </w:tr>
    </w:tbl>
    <w:p w:rsidR="001C4F9A" w:rsidRDefault="001C4F9A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F9A" w:rsidRDefault="001C4F9A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E4" w:rsidRDefault="001C4F9A" w:rsidP="00731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исключения образовательных организаций из участников </w:t>
      </w:r>
      <w:r w:rsidRPr="005D0355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 «</w:t>
      </w:r>
      <w:r w:rsidRPr="005D0355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гр</w:t>
      </w:r>
      <w:r>
        <w:rPr>
          <w:rFonts w:ascii="Times New Roman" w:hAnsi="Times New Roman" w:cs="Times New Roman"/>
          <w:sz w:val="28"/>
          <w:szCs w:val="28"/>
        </w:rPr>
        <w:t xml:space="preserve">аждан предпенсионного возраста» </w:t>
      </w:r>
      <w:r w:rsidRPr="005D0355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Pr="005D0355">
        <w:rPr>
          <w:rFonts w:ascii="Times New Roman" w:hAnsi="Times New Roman" w:cs="Times New Roman"/>
          <w:sz w:val="28"/>
          <w:szCs w:val="28"/>
        </w:rPr>
        <w:t>Содействие занятости насе</w:t>
      </w:r>
      <w:r>
        <w:rPr>
          <w:rFonts w:ascii="Times New Roman" w:hAnsi="Times New Roman" w:cs="Times New Roman"/>
          <w:sz w:val="28"/>
          <w:szCs w:val="28"/>
        </w:rPr>
        <w:t>ления Камчатского края»</w:t>
      </w:r>
      <w:r w:rsidRPr="005D035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11.11.2013 № 490-П</w:t>
      </w:r>
    </w:p>
    <w:p w:rsidR="0073124C" w:rsidRDefault="0073124C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24C" w:rsidRPr="0073124C" w:rsidRDefault="0073124C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24C">
        <w:rPr>
          <w:sz w:val="28"/>
          <w:szCs w:val="28"/>
        </w:rPr>
        <w:t xml:space="preserve">1. Настоящий Порядок разработан в соответствии </w:t>
      </w:r>
      <w:r>
        <w:rPr>
          <w:sz w:val="28"/>
          <w:szCs w:val="28"/>
        </w:rPr>
        <w:t>с</w:t>
      </w:r>
      <w:r w:rsidR="005F25C2">
        <w:rPr>
          <w:sz w:val="28"/>
          <w:szCs w:val="28"/>
        </w:rPr>
        <w:t xml:space="preserve"> распоряжением Правительства Российской Федерации от 30.12.2018 № 3025-р.</w:t>
      </w:r>
    </w:p>
    <w:p w:rsidR="0073124C" w:rsidRDefault="0073124C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24C">
        <w:rPr>
          <w:sz w:val="28"/>
          <w:szCs w:val="28"/>
        </w:rPr>
        <w:t xml:space="preserve">2. Для целей настоящего Порядка под образовательными организациями, подлежащими исключению из </w:t>
      </w:r>
      <w:hyperlink r:id="rId22" w:anchor="/document/25906897/entry/1006" w:history="1">
        <w:r w:rsidRPr="0073124C">
          <w:rPr>
            <w:rStyle w:val="a7"/>
            <w:color w:val="auto"/>
            <w:sz w:val="28"/>
            <w:szCs w:val="28"/>
            <w:u w:val="none"/>
          </w:rPr>
          <w:t>региональной программы</w:t>
        </w:r>
      </w:hyperlink>
      <w:r w:rsidRPr="0073124C">
        <w:rPr>
          <w:sz w:val="28"/>
          <w:szCs w:val="28"/>
        </w:rPr>
        <w:t>, понимаются организации, осуществляющие образовательную деятельность, являющиеся участниками мероприятии по обучению лиц предпенсионного возраста посредством предоставления образовательных сертификатов, включенные в подпрограмму «Организация профессионального обучения и дополнительного профессионального образования граждан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>
        <w:rPr>
          <w:sz w:val="28"/>
          <w:szCs w:val="28"/>
        </w:rPr>
        <w:t xml:space="preserve"> (далее – региональная программа).</w:t>
      </w:r>
    </w:p>
    <w:p w:rsidR="0073124C" w:rsidRPr="0073124C" w:rsidRDefault="0073124C" w:rsidP="0073124C">
      <w:pPr>
        <w:pStyle w:val="s1"/>
        <w:contextualSpacing/>
        <w:jc w:val="both"/>
        <w:rPr>
          <w:sz w:val="28"/>
          <w:szCs w:val="28"/>
        </w:rPr>
      </w:pPr>
      <w:r w:rsidRPr="0073124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3124C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Образовательные организации</w:t>
      </w:r>
      <w:r w:rsidRPr="0073124C">
        <w:rPr>
          <w:sz w:val="28"/>
          <w:szCs w:val="28"/>
        </w:rPr>
        <w:t xml:space="preserve"> подлежат исключению из региональной программы на основании личного обращения, а также в следующих случаях:</w:t>
      </w:r>
    </w:p>
    <w:p w:rsidR="0073124C" w:rsidRPr="0073124C" w:rsidRDefault="0073124C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24C">
        <w:rPr>
          <w:sz w:val="28"/>
          <w:szCs w:val="28"/>
        </w:rPr>
        <w:t>1) возбуждение в отношении работодателя производства по делу о банкротстве;</w:t>
      </w:r>
    </w:p>
    <w:p w:rsidR="0073124C" w:rsidRPr="0073124C" w:rsidRDefault="0073124C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24C">
        <w:rPr>
          <w:sz w:val="28"/>
          <w:szCs w:val="28"/>
        </w:rPr>
        <w:t>2) принятие решения о ликвидации юридического лица;</w:t>
      </w:r>
    </w:p>
    <w:p w:rsidR="0073124C" w:rsidRDefault="0073124C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24C">
        <w:rPr>
          <w:sz w:val="28"/>
          <w:szCs w:val="28"/>
        </w:rPr>
        <w:t>3) прекращение физическим лицом деятельности в качестве индивидуального предпринимателя;</w:t>
      </w:r>
    </w:p>
    <w:p w:rsidR="0073124C" w:rsidRDefault="0073124C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отзыв лицензии на право осуществления образовательной деятельности.</w:t>
      </w:r>
    </w:p>
    <w:p w:rsidR="0073124C" w:rsidRPr="0073124C" w:rsidRDefault="0073124C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3124C">
        <w:rPr>
          <w:sz w:val="28"/>
          <w:szCs w:val="28"/>
        </w:rPr>
        <w:t xml:space="preserve">. Решение об исключении </w:t>
      </w:r>
      <w:r w:rsidR="006F6D0A">
        <w:rPr>
          <w:sz w:val="28"/>
          <w:szCs w:val="28"/>
        </w:rPr>
        <w:t>образовательной организации</w:t>
      </w:r>
      <w:r w:rsidRPr="0073124C">
        <w:rPr>
          <w:sz w:val="28"/>
          <w:szCs w:val="28"/>
        </w:rPr>
        <w:t xml:space="preserve"> из </w:t>
      </w:r>
      <w:hyperlink r:id="rId23" w:anchor="/document/25906897/entry/1006" w:history="1">
        <w:r w:rsidRPr="0073124C">
          <w:rPr>
            <w:rStyle w:val="a7"/>
            <w:color w:val="auto"/>
            <w:sz w:val="28"/>
            <w:szCs w:val="28"/>
            <w:u w:val="none"/>
          </w:rPr>
          <w:t>региональной программы</w:t>
        </w:r>
      </w:hyperlink>
      <w:r w:rsidRPr="0073124C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 xml:space="preserve">Комиссия по отбору образовательных организаций для участия в мероприятии по обучению лиц предпенсионного возраста посредством предоставления образовательных сертификатов, подлежащих включению в </w:t>
      </w:r>
      <w:r w:rsidRPr="005D0355">
        <w:rPr>
          <w:sz w:val="28"/>
          <w:szCs w:val="28"/>
        </w:rPr>
        <w:t>подпрограмм</w:t>
      </w:r>
      <w:r>
        <w:rPr>
          <w:sz w:val="28"/>
          <w:szCs w:val="28"/>
        </w:rPr>
        <w:t>у «</w:t>
      </w:r>
      <w:r w:rsidRPr="005D0355">
        <w:rPr>
          <w:sz w:val="28"/>
          <w:szCs w:val="28"/>
        </w:rPr>
        <w:t>Организация профессионального обучения и дополнительного профессионального образования гр</w:t>
      </w:r>
      <w:r>
        <w:rPr>
          <w:sz w:val="28"/>
          <w:szCs w:val="28"/>
        </w:rPr>
        <w:t xml:space="preserve">аждан </w:t>
      </w:r>
      <w:r>
        <w:rPr>
          <w:sz w:val="28"/>
          <w:szCs w:val="28"/>
        </w:rPr>
        <w:lastRenderedPageBreak/>
        <w:t xml:space="preserve">предпенсионного возраста» </w:t>
      </w:r>
      <w:r w:rsidRPr="005D0355">
        <w:rPr>
          <w:sz w:val="28"/>
          <w:szCs w:val="28"/>
        </w:rPr>
        <w:t>государствен</w:t>
      </w:r>
      <w:r>
        <w:rPr>
          <w:sz w:val="28"/>
          <w:szCs w:val="28"/>
        </w:rPr>
        <w:t>ной программы Камчатского края «</w:t>
      </w:r>
      <w:r w:rsidRPr="005D0355">
        <w:rPr>
          <w:sz w:val="28"/>
          <w:szCs w:val="28"/>
        </w:rPr>
        <w:t>Содействие занятости насе</w:t>
      </w:r>
      <w:r>
        <w:rPr>
          <w:sz w:val="28"/>
          <w:szCs w:val="28"/>
        </w:rPr>
        <w:t>ления Камчатского края»</w:t>
      </w:r>
      <w:r w:rsidRPr="005D0355">
        <w:rPr>
          <w:sz w:val="28"/>
          <w:szCs w:val="28"/>
        </w:rPr>
        <w:t>, утвержденной постановлением Правительства Камчатского края от 11.11.2013 № 490-П</w:t>
      </w:r>
      <w:r w:rsidR="00B16E5E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73124C" w:rsidRPr="0073124C" w:rsidRDefault="0073124C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3124C">
        <w:rPr>
          <w:sz w:val="28"/>
          <w:szCs w:val="28"/>
        </w:rPr>
        <w:t>. Агентство:</w:t>
      </w:r>
    </w:p>
    <w:p w:rsidR="0073124C" w:rsidRPr="0073124C" w:rsidRDefault="00B16E5E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24C" w:rsidRPr="0073124C">
        <w:rPr>
          <w:sz w:val="28"/>
          <w:szCs w:val="28"/>
        </w:rPr>
        <w:t xml:space="preserve">1) запрашивает и получает документы, подтверждающие наступление случаев, указанных в </w:t>
      </w:r>
      <w:r>
        <w:rPr>
          <w:sz w:val="28"/>
          <w:szCs w:val="28"/>
        </w:rPr>
        <w:t>пункте 3</w:t>
      </w:r>
      <w:hyperlink r:id="rId24" w:anchor="/document/45572370/entry/59" w:history="1"/>
      <w:r w:rsidR="0073124C" w:rsidRPr="0073124C">
        <w:rPr>
          <w:sz w:val="28"/>
          <w:szCs w:val="28"/>
        </w:rPr>
        <w:t xml:space="preserve"> настоящего Порядка путем межведомственного информационного взаимодействия в соответствии с </w:t>
      </w:r>
      <w:hyperlink r:id="rId25" w:anchor="/document/12177515/entry/0" w:history="1">
        <w:r w:rsidR="0073124C" w:rsidRPr="0073124C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27.07.2010 № 210-ФЗ «</w:t>
      </w:r>
      <w:r w:rsidR="0073124C" w:rsidRPr="0073124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73124C" w:rsidRPr="0073124C">
        <w:rPr>
          <w:sz w:val="28"/>
          <w:szCs w:val="28"/>
        </w:rPr>
        <w:t>;</w:t>
      </w:r>
    </w:p>
    <w:p w:rsidR="0073124C" w:rsidRPr="0073124C" w:rsidRDefault="00B16E5E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24C" w:rsidRPr="0073124C">
        <w:rPr>
          <w:sz w:val="28"/>
          <w:szCs w:val="28"/>
        </w:rPr>
        <w:t xml:space="preserve">2) в течение 3 рабочих дней после поступления личного обращения </w:t>
      </w:r>
      <w:r w:rsidR="00884E2D">
        <w:rPr>
          <w:sz w:val="28"/>
          <w:szCs w:val="28"/>
        </w:rPr>
        <w:t>образовательной организации</w:t>
      </w:r>
      <w:r w:rsidR="0073124C" w:rsidRPr="0073124C">
        <w:rPr>
          <w:sz w:val="28"/>
          <w:szCs w:val="28"/>
        </w:rPr>
        <w:t xml:space="preserve"> либо документов, подтверждающих наличие одного или нескольких обстоятельств, указанных в </w:t>
      </w:r>
      <w:r>
        <w:rPr>
          <w:sz w:val="28"/>
          <w:szCs w:val="28"/>
        </w:rPr>
        <w:t xml:space="preserve">пункте 3 </w:t>
      </w:r>
      <w:r w:rsidR="0073124C" w:rsidRPr="0073124C">
        <w:rPr>
          <w:sz w:val="28"/>
          <w:szCs w:val="28"/>
        </w:rPr>
        <w:t xml:space="preserve">настоящего Порядка, направляет их для рассмотрения на заседании </w:t>
      </w:r>
      <w:r>
        <w:rPr>
          <w:sz w:val="28"/>
          <w:szCs w:val="28"/>
        </w:rPr>
        <w:t>Комиссии</w:t>
      </w:r>
      <w:r w:rsidR="0073124C" w:rsidRPr="0073124C">
        <w:rPr>
          <w:sz w:val="28"/>
          <w:szCs w:val="28"/>
        </w:rPr>
        <w:t>.</w:t>
      </w:r>
    </w:p>
    <w:p w:rsidR="0073124C" w:rsidRPr="0073124C" w:rsidRDefault="00B16E5E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3124C" w:rsidRPr="0073124C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</w:t>
      </w:r>
      <w:r w:rsidR="0073124C" w:rsidRPr="0073124C">
        <w:rPr>
          <w:sz w:val="28"/>
          <w:szCs w:val="28"/>
        </w:rPr>
        <w:t xml:space="preserve"> не позднее 5 рабочих дней после поступления документов, указанных в </w:t>
      </w:r>
      <w:hyperlink r:id="rId26" w:anchor="/document/45572370/entry/67" w:history="1">
        <w:r w:rsidR="0073124C" w:rsidRPr="0073124C">
          <w:rPr>
            <w:rStyle w:val="a7"/>
            <w:color w:val="auto"/>
            <w:sz w:val="28"/>
            <w:szCs w:val="28"/>
            <w:u w:val="none"/>
          </w:rPr>
          <w:t>пункте 3</w:t>
        </w:r>
      </w:hyperlink>
      <w:r w:rsidR="0073124C" w:rsidRPr="0073124C">
        <w:rPr>
          <w:sz w:val="28"/>
          <w:szCs w:val="28"/>
        </w:rPr>
        <w:t xml:space="preserve"> настоящего Порядка проводит заседание, на котором по результатам их рассмотрения принимает решение об исключении </w:t>
      </w:r>
      <w:r>
        <w:rPr>
          <w:sz w:val="28"/>
          <w:szCs w:val="28"/>
        </w:rPr>
        <w:t>образовательной организации</w:t>
      </w:r>
      <w:r w:rsidR="0073124C" w:rsidRPr="0073124C">
        <w:rPr>
          <w:sz w:val="28"/>
          <w:szCs w:val="28"/>
        </w:rPr>
        <w:t xml:space="preserve"> из </w:t>
      </w:r>
      <w:hyperlink r:id="rId27" w:anchor="/document/25906897/entry/1006" w:history="1">
        <w:r w:rsidR="0073124C" w:rsidRPr="0073124C">
          <w:rPr>
            <w:rStyle w:val="a7"/>
            <w:color w:val="auto"/>
            <w:sz w:val="28"/>
            <w:szCs w:val="28"/>
            <w:u w:val="none"/>
          </w:rPr>
          <w:t>региональной программы</w:t>
        </w:r>
      </w:hyperlink>
      <w:r w:rsidR="0073124C" w:rsidRPr="0073124C">
        <w:rPr>
          <w:sz w:val="28"/>
          <w:szCs w:val="28"/>
        </w:rPr>
        <w:t>, которое оформляется протоколом.</w:t>
      </w:r>
    </w:p>
    <w:p w:rsidR="0073124C" w:rsidRPr="0073124C" w:rsidRDefault="00B16E5E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A30">
        <w:rPr>
          <w:sz w:val="28"/>
          <w:szCs w:val="28"/>
        </w:rPr>
        <w:t>7</w:t>
      </w:r>
      <w:r w:rsidR="0073124C" w:rsidRPr="0073124C">
        <w:rPr>
          <w:sz w:val="28"/>
          <w:szCs w:val="28"/>
        </w:rPr>
        <w:t>. Агентство</w:t>
      </w:r>
      <w:r>
        <w:rPr>
          <w:sz w:val="28"/>
          <w:szCs w:val="28"/>
        </w:rPr>
        <w:t xml:space="preserve"> </w:t>
      </w:r>
      <w:r w:rsidR="0073124C" w:rsidRPr="0073124C">
        <w:rPr>
          <w:sz w:val="28"/>
          <w:szCs w:val="28"/>
        </w:rPr>
        <w:t xml:space="preserve">в течение 5 рабочих дней после получения решения </w:t>
      </w:r>
      <w:r>
        <w:rPr>
          <w:sz w:val="28"/>
          <w:szCs w:val="28"/>
        </w:rPr>
        <w:t>Комиссии</w:t>
      </w:r>
      <w:r w:rsidR="0073124C" w:rsidRPr="0073124C">
        <w:rPr>
          <w:sz w:val="28"/>
          <w:szCs w:val="28"/>
        </w:rPr>
        <w:t xml:space="preserve"> издает приказ об исключении </w:t>
      </w:r>
      <w:r>
        <w:rPr>
          <w:sz w:val="28"/>
          <w:szCs w:val="28"/>
        </w:rPr>
        <w:t xml:space="preserve">образовательной организации </w:t>
      </w:r>
      <w:r w:rsidR="0073124C" w:rsidRPr="0073124C">
        <w:rPr>
          <w:sz w:val="28"/>
          <w:szCs w:val="28"/>
        </w:rPr>
        <w:t xml:space="preserve">из </w:t>
      </w:r>
      <w:hyperlink r:id="rId28" w:anchor="/document/25906897/entry/1006" w:history="1">
        <w:r w:rsidR="0073124C" w:rsidRPr="0073124C">
          <w:rPr>
            <w:rStyle w:val="a7"/>
            <w:color w:val="auto"/>
            <w:sz w:val="28"/>
            <w:szCs w:val="28"/>
            <w:u w:val="none"/>
          </w:rPr>
          <w:t>региональной программы</w:t>
        </w:r>
      </w:hyperlink>
      <w:r w:rsidR="0073124C" w:rsidRPr="0073124C">
        <w:rPr>
          <w:sz w:val="28"/>
          <w:szCs w:val="28"/>
        </w:rPr>
        <w:t xml:space="preserve"> и направляет </w:t>
      </w:r>
      <w:r>
        <w:rPr>
          <w:sz w:val="28"/>
          <w:szCs w:val="28"/>
        </w:rPr>
        <w:t>образовательной организации</w:t>
      </w:r>
      <w:r w:rsidR="0073124C" w:rsidRPr="0073124C">
        <w:rPr>
          <w:sz w:val="28"/>
          <w:szCs w:val="28"/>
        </w:rPr>
        <w:t xml:space="preserve"> уведомление об исключении из </w:t>
      </w:r>
      <w:hyperlink r:id="rId29" w:anchor="/document/25906897/entry/1006" w:history="1">
        <w:r w:rsidR="0073124C" w:rsidRPr="0073124C">
          <w:rPr>
            <w:rStyle w:val="a7"/>
            <w:color w:val="auto"/>
            <w:sz w:val="28"/>
            <w:szCs w:val="28"/>
            <w:u w:val="none"/>
          </w:rPr>
          <w:t>региональной программы</w:t>
        </w:r>
      </w:hyperlink>
      <w:r>
        <w:rPr>
          <w:sz w:val="28"/>
          <w:szCs w:val="28"/>
        </w:rPr>
        <w:t>.</w:t>
      </w:r>
    </w:p>
    <w:p w:rsidR="0073124C" w:rsidRPr="0073124C" w:rsidRDefault="00B16E5E" w:rsidP="0073124C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124C" w:rsidRPr="0073124C" w:rsidRDefault="0073124C" w:rsidP="004601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24C" w:rsidRPr="0073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AC"/>
    <w:rsid w:val="000B04E4"/>
    <w:rsid w:val="001073AC"/>
    <w:rsid w:val="001C4F9A"/>
    <w:rsid w:val="001D2E2D"/>
    <w:rsid w:val="002C4C08"/>
    <w:rsid w:val="004601A4"/>
    <w:rsid w:val="005B2672"/>
    <w:rsid w:val="005D0355"/>
    <w:rsid w:val="005F25C2"/>
    <w:rsid w:val="006F362C"/>
    <w:rsid w:val="006F6D0A"/>
    <w:rsid w:val="0073124C"/>
    <w:rsid w:val="007D7B10"/>
    <w:rsid w:val="00884E2D"/>
    <w:rsid w:val="008B1562"/>
    <w:rsid w:val="008E4A30"/>
    <w:rsid w:val="009966A7"/>
    <w:rsid w:val="00B16E5E"/>
    <w:rsid w:val="00B30E19"/>
    <w:rsid w:val="00C825C5"/>
    <w:rsid w:val="00C827A2"/>
    <w:rsid w:val="00D00B0A"/>
    <w:rsid w:val="00D1288E"/>
    <w:rsid w:val="00D868AC"/>
    <w:rsid w:val="00DF08CE"/>
    <w:rsid w:val="00EA24C0"/>
    <w:rsid w:val="00F236F9"/>
    <w:rsid w:val="00FC29EA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18E8-BAC4-42B8-81E7-639358C1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D035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D035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3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46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B0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966A7"/>
    <w:rPr>
      <w:color w:val="0000FF"/>
      <w:u w:val="single"/>
    </w:rPr>
  </w:style>
  <w:style w:type="paragraph" w:customStyle="1" w:styleId="s3">
    <w:name w:val="s_3"/>
    <w:basedOn w:val="a"/>
    <w:rsid w:val="0073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Ольга Васильевна</dc:creator>
  <cp:keywords/>
  <dc:description/>
  <cp:lastModifiedBy>Маркина Елена Викторовна</cp:lastModifiedBy>
  <cp:revision>2</cp:revision>
  <cp:lastPrinted>2019-10-08T22:56:00Z</cp:lastPrinted>
  <dcterms:created xsi:type="dcterms:W3CDTF">2019-10-09T03:55:00Z</dcterms:created>
  <dcterms:modified xsi:type="dcterms:W3CDTF">2019-10-09T03:55:00Z</dcterms:modified>
</cp:coreProperties>
</file>