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01" w:rsidRPr="00ED6849" w:rsidRDefault="0047611A" w:rsidP="0047611A">
      <w:pPr>
        <w:tabs>
          <w:tab w:val="center" w:pos="5032"/>
          <w:tab w:val="left" w:pos="7125"/>
        </w:tabs>
        <w:spacing w:line="360" w:lineRule="auto"/>
        <w:ind w:right="140" w:hanging="284"/>
        <w:rPr>
          <w:rFonts w:ascii="Times New Roman" w:hAnsi="Times New Roman"/>
          <w:b/>
          <w:bCs/>
          <w:i/>
          <w:iCs/>
          <w:color w:val="1D1B11"/>
          <w:sz w:val="52"/>
          <w:szCs w:val="52"/>
        </w:rPr>
      </w:pPr>
      <w:bookmarkStart w:id="0" w:name="_GoBack"/>
      <w:bookmarkEnd w:id="0"/>
      <w:r>
        <w:rPr>
          <w:b/>
          <w:bCs/>
          <w:i/>
          <w:iCs/>
          <w:noProof/>
          <w:sz w:val="36"/>
          <w:szCs w:val="36"/>
        </w:rPr>
        <w:drawing>
          <wp:inline distT="0" distB="0" distL="0" distR="0" wp14:anchorId="502B3039" wp14:editId="23E5E735">
            <wp:extent cx="6177973" cy="3476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777" cy="3476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41B03">
        <w:rPr>
          <w:b/>
          <w:bCs/>
          <w:i/>
          <w:iCs/>
          <w:sz w:val="36"/>
          <w:szCs w:val="36"/>
        </w:rPr>
        <w:tab/>
      </w:r>
    </w:p>
    <w:p w:rsidR="00D47C01" w:rsidRPr="00ED6849" w:rsidRDefault="00D47C01" w:rsidP="0047611A">
      <w:pPr>
        <w:spacing w:line="360" w:lineRule="auto"/>
        <w:ind w:right="140"/>
        <w:jc w:val="center"/>
        <w:rPr>
          <w:rFonts w:ascii="Times New Roman" w:hAnsi="Times New Roman"/>
          <w:b/>
          <w:bCs/>
          <w:i/>
          <w:iCs/>
          <w:color w:val="1D1B11"/>
          <w:sz w:val="52"/>
          <w:szCs w:val="52"/>
        </w:rPr>
      </w:pPr>
      <w:r w:rsidRPr="00ED6849">
        <w:rPr>
          <w:rFonts w:ascii="Times New Roman" w:hAnsi="Times New Roman"/>
          <w:b/>
          <w:bCs/>
          <w:i/>
          <w:iCs/>
          <w:color w:val="1D1B11"/>
          <w:sz w:val="52"/>
          <w:szCs w:val="52"/>
        </w:rPr>
        <w:t>ОБЗОР ОБРАЩЕНИЙ ГРАЖДАН, ПОСТУПИВШИХ В АГЕНТСТВО ПО ЗАНЯТОСТИ НАСЕЛЕНИЯ И МИГРАЦИОННОЙ ПОЛИТИКЕ КАМЧАТСКОГО КРАЯ,</w:t>
      </w:r>
    </w:p>
    <w:p w:rsidR="00D47C01" w:rsidRPr="00ED6849" w:rsidRDefault="00D47C01" w:rsidP="0047611A">
      <w:pPr>
        <w:spacing w:line="360" w:lineRule="auto"/>
        <w:ind w:right="140"/>
        <w:jc w:val="center"/>
        <w:rPr>
          <w:rFonts w:ascii="Times New Roman" w:hAnsi="Times New Roman"/>
          <w:b/>
          <w:bCs/>
          <w:i/>
          <w:iCs/>
          <w:color w:val="1D1B11"/>
          <w:sz w:val="52"/>
          <w:szCs w:val="52"/>
        </w:rPr>
      </w:pPr>
      <w:r w:rsidRPr="00ED6849">
        <w:rPr>
          <w:rFonts w:ascii="Times New Roman" w:hAnsi="Times New Roman"/>
          <w:b/>
          <w:bCs/>
          <w:i/>
          <w:iCs/>
          <w:color w:val="1D1B11"/>
          <w:sz w:val="52"/>
          <w:szCs w:val="52"/>
        </w:rPr>
        <w:t xml:space="preserve">ЗА </w:t>
      </w:r>
      <w:r w:rsidR="00B9562E">
        <w:rPr>
          <w:rFonts w:ascii="Times New Roman" w:hAnsi="Times New Roman"/>
          <w:b/>
          <w:bCs/>
          <w:i/>
          <w:iCs/>
          <w:color w:val="1D1B11"/>
          <w:sz w:val="52"/>
          <w:szCs w:val="52"/>
          <w:lang w:val="en-US"/>
        </w:rPr>
        <w:t>I</w:t>
      </w:r>
      <w:r w:rsidR="00B9562E">
        <w:rPr>
          <w:rFonts w:ascii="Times New Roman" w:hAnsi="Times New Roman"/>
          <w:b/>
          <w:bCs/>
          <w:i/>
          <w:iCs/>
          <w:color w:val="1D1B11"/>
          <w:sz w:val="52"/>
          <w:szCs w:val="52"/>
        </w:rPr>
        <w:t xml:space="preserve"> КВАРТАЛ </w:t>
      </w:r>
      <w:r w:rsidRPr="00ED6849">
        <w:rPr>
          <w:rFonts w:ascii="Times New Roman" w:hAnsi="Times New Roman"/>
          <w:b/>
          <w:bCs/>
          <w:i/>
          <w:iCs/>
          <w:color w:val="1D1B11"/>
          <w:sz w:val="52"/>
          <w:szCs w:val="52"/>
        </w:rPr>
        <w:t>201</w:t>
      </w:r>
      <w:r w:rsidR="00B9562E">
        <w:rPr>
          <w:rFonts w:ascii="Times New Roman" w:hAnsi="Times New Roman"/>
          <w:b/>
          <w:bCs/>
          <w:i/>
          <w:iCs/>
          <w:color w:val="1D1B11"/>
          <w:sz w:val="52"/>
          <w:szCs w:val="52"/>
        </w:rPr>
        <w:t>6</w:t>
      </w:r>
      <w:r w:rsidRPr="00ED6849">
        <w:rPr>
          <w:rFonts w:ascii="Times New Roman" w:hAnsi="Times New Roman"/>
          <w:b/>
          <w:bCs/>
          <w:i/>
          <w:iCs/>
          <w:color w:val="1D1B11"/>
          <w:sz w:val="52"/>
          <w:szCs w:val="52"/>
        </w:rPr>
        <w:t xml:space="preserve"> ГОД</w:t>
      </w:r>
      <w:r w:rsidR="00B9562E">
        <w:rPr>
          <w:rFonts w:ascii="Times New Roman" w:hAnsi="Times New Roman"/>
          <w:b/>
          <w:bCs/>
          <w:i/>
          <w:iCs/>
          <w:color w:val="1D1B11"/>
          <w:sz w:val="52"/>
          <w:szCs w:val="52"/>
        </w:rPr>
        <w:t>А</w:t>
      </w:r>
    </w:p>
    <w:p w:rsidR="00D47C01" w:rsidRDefault="00D47C01" w:rsidP="0089210C">
      <w:pPr>
        <w:spacing w:line="360" w:lineRule="auto"/>
        <w:ind w:right="140" w:firstLine="709"/>
        <w:rPr>
          <w:rFonts w:ascii="Times New Roman" w:hAnsi="Times New Roman"/>
          <w:b/>
          <w:bCs/>
          <w:iCs/>
          <w:color w:val="0F243E"/>
          <w:sz w:val="32"/>
          <w:szCs w:val="32"/>
        </w:rPr>
      </w:pPr>
    </w:p>
    <w:p w:rsidR="0047611A" w:rsidRDefault="0047611A" w:rsidP="0089210C">
      <w:pPr>
        <w:spacing w:line="360" w:lineRule="auto"/>
        <w:ind w:right="140" w:firstLine="709"/>
        <w:rPr>
          <w:rFonts w:ascii="Times New Roman" w:hAnsi="Times New Roman"/>
          <w:b/>
          <w:bCs/>
          <w:iCs/>
          <w:color w:val="0F243E"/>
          <w:sz w:val="32"/>
          <w:szCs w:val="32"/>
        </w:rPr>
      </w:pPr>
    </w:p>
    <w:p w:rsidR="0047611A" w:rsidRDefault="0047611A" w:rsidP="0089210C">
      <w:pPr>
        <w:spacing w:line="360" w:lineRule="auto"/>
        <w:ind w:right="140" w:firstLine="709"/>
        <w:rPr>
          <w:rFonts w:ascii="Times New Roman" w:hAnsi="Times New Roman"/>
          <w:b/>
          <w:bCs/>
          <w:iCs/>
          <w:color w:val="0F243E"/>
          <w:sz w:val="32"/>
          <w:szCs w:val="32"/>
        </w:rPr>
      </w:pPr>
    </w:p>
    <w:p w:rsidR="00D47C01" w:rsidRPr="005977AB" w:rsidRDefault="00D47C01" w:rsidP="0089210C">
      <w:pPr>
        <w:spacing w:line="360" w:lineRule="auto"/>
        <w:ind w:right="140" w:firstLine="709"/>
        <w:jc w:val="center"/>
        <w:rPr>
          <w:rFonts w:ascii="Times New Roman" w:hAnsi="Times New Roman"/>
          <w:b/>
          <w:sz w:val="28"/>
          <w:szCs w:val="28"/>
        </w:rPr>
      </w:pPr>
      <w:r w:rsidRPr="005977AB">
        <w:rPr>
          <w:rFonts w:ascii="Times New Roman" w:hAnsi="Times New Roman"/>
          <w:b/>
          <w:sz w:val="28"/>
          <w:szCs w:val="28"/>
        </w:rPr>
        <w:lastRenderedPageBreak/>
        <w:t>Основные термины, используемые в обзоре</w:t>
      </w:r>
    </w:p>
    <w:p w:rsidR="00D47C01" w:rsidRPr="00F82FF4" w:rsidRDefault="00D47C01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5DC4">
        <w:rPr>
          <w:rFonts w:ascii="Times New Roman" w:hAnsi="Times New Roman"/>
          <w:b/>
          <w:color w:val="000000"/>
          <w:sz w:val="28"/>
          <w:szCs w:val="28"/>
        </w:rPr>
        <w:t>Обращения граждан</w:t>
      </w:r>
      <w:r w:rsidRPr="00F82FF4">
        <w:rPr>
          <w:rFonts w:ascii="Times New Roman" w:hAnsi="Times New Roman"/>
          <w:color w:val="000000"/>
          <w:sz w:val="28"/>
          <w:szCs w:val="28"/>
        </w:rPr>
        <w:t xml:space="preserve"> - письменные предложения, заявления или жалобы, направленные в государственный орган, орган местного самоуправления или должностному лицу.</w:t>
      </w:r>
    </w:p>
    <w:p w:rsidR="00D47C01" w:rsidRPr="00F82FF4" w:rsidRDefault="00D47C01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2FF4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6962E4">
        <w:rPr>
          <w:rFonts w:ascii="Times New Roman" w:hAnsi="Times New Roman"/>
          <w:color w:val="000000"/>
          <w:sz w:val="28"/>
          <w:szCs w:val="28"/>
        </w:rPr>
        <w:t>0</w:t>
      </w:r>
      <w:r w:rsidRPr="00F82FF4">
        <w:rPr>
          <w:rFonts w:ascii="Times New Roman" w:hAnsi="Times New Roman"/>
          <w:color w:val="000000"/>
          <w:sz w:val="28"/>
          <w:szCs w:val="28"/>
        </w:rPr>
        <w:t>2</w:t>
      </w:r>
      <w:r w:rsidR="006962E4">
        <w:rPr>
          <w:rFonts w:ascii="Times New Roman" w:hAnsi="Times New Roman"/>
          <w:color w:val="000000"/>
          <w:sz w:val="28"/>
          <w:szCs w:val="28"/>
        </w:rPr>
        <w:t>.05.</w:t>
      </w:r>
      <w:r w:rsidRPr="00F82FF4">
        <w:rPr>
          <w:rFonts w:ascii="Times New Roman" w:hAnsi="Times New Roman"/>
          <w:color w:val="000000"/>
          <w:sz w:val="28"/>
          <w:szCs w:val="28"/>
        </w:rPr>
        <w:t>2006 года № 59-ФЗ «О порядке рассмотрения обращений граждан Российской Федерации» (далее – Закон № 59-ФЗ) обращения подразделяются на:</w:t>
      </w:r>
    </w:p>
    <w:p w:rsidR="00D47C01" w:rsidRPr="00F82FF4" w:rsidRDefault="00D47C01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977AB">
        <w:rPr>
          <w:rFonts w:ascii="Times New Roman" w:hAnsi="Times New Roman"/>
          <w:b/>
          <w:color w:val="000000"/>
          <w:sz w:val="28"/>
          <w:szCs w:val="28"/>
        </w:rPr>
        <w:t>предложение</w:t>
      </w:r>
      <w:r w:rsidRPr="00F82FF4">
        <w:rPr>
          <w:rFonts w:ascii="Times New Roman" w:hAnsi="Times New Roman"/>
          <w:color w:val="000000"/>
          <w:sz w:val="28"/>
          <w:szCs w:val="28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47C01" w:rsidRPr="00F82FF4" w:rsidRDefault="00D47C01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977AB">
        <w:rPr>
          <w:rFonts w:ascii="Times New Roman" w:hAnsi="Times New Roman"/>
          <w:b/>
          <w:color w:val="000000"/>
          <w:sz w:val="28"/>
          <w:szCs w:val="28"/>
        </w:rPr>
        <w:t>заявление</w:t>
      </w:r>
      <w:r w:rsidRPr="00F82FF4">
        <w:rPr>
          <w:rFonts w:ascii="Times New Roman" w:hAnsi="Times New Roman"/>
          <w:color w:val="000000"/>
          <w:sz w:val="28"/>
          <w:szCs w:val="28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47C01" w:rsidRPr="00A511B0" w:rsidRDefault="00D47C01" w:rsidP="00A511B0">
      <w:pPr>
        <w:spacing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1B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53211C">
        <w:rPr>
          <w:rFonts w:ascii="Times New Roman" w:hAnsi="Times New Roman"/>
          <w:b/>
          <w:color w:val="000000"/>
          <w:sz w:val="28"/>
          <w:szCs w:val="28"/>
        </w:rPr>
        <w:t>жалоба</w:t>
      </w:r>
      <w:r w:rsidRPr="00A511B0">
        <w:rPr>
          <w:rFonts w:ascii="Times New Roman" w:hAnsi="Times New Roman"/>
          <w:color w:val="000000"/>
          <w:sz w:val="28"/>
          <w:szCs w:val="28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D47C01" w:rsidRPr="006B67ED" w:rsidRDefault="00400675" w:rsidP="00C50805">
      <w:pPr>
        <w:spacing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="00D47C01" w:rsidRPr="00B64671">
        <w:rPr>
          <w:rFonts w:ascii="Times New Roman" w:hAnsi="Times New Roman"/>
          <w:b/>
          <w:color w:val="000000"/>
          <w:sz w:val="28"/>
          <w:szCs w:val="28"/>
        </w:rPr>
        <w:t>тчет по обращениям граждан, поступивших в Агентство по занятости населения и миграционной политике Камчатского края</w:t>
      </w:r>
      <w:r w:rsidR="006962E4">
        <w:rPr>
          <w:rFonts w:ascii="Times New Roman" w:hAnsi="Times New Roman"/>
          <w:b/>
          <w:color w:val="000000"/>
          <w:sz w:val="28"/>
          <w:szCs w:val="28"/>
        </w:rPr>
        <w:t>,</w:t>
      </w:r>
      <w:r w:rsidR="006B67ED">
        <w:rPr>
          <w:rFonts w:ascii="Times New Roman" w:hAnsi="Times New Roman"/>
          <w:b/>
          <w:color w:val="000000"/>
          <w:sz w:val="28"/>
          <w:szCs w:val="28"/>
        </w:rPr>
        <w:t xml:space="preserve"> за</w:t>
      </w:r>
      <w:r w:rsidR="003025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67ED" w:rsidRPr="00C50805">
        <w:rPr>
          <w:rFonts w:ascii="Times New Roman" w:hAnsi="Times New Roman"/>
          <w:b/>
          <w:color w:val="000000"/>
          <w:sz w:val="28"/>
          <w:szCs w:val="28"/>
        </w:rPr>
        <w:t>I</w:t>
      </w:r>
      <w:r w:rsidR="006B67ED">
        <w:rPr>
          <w:rFonts w:ascii="Times New Roman" w:hAnsi="Times New Roman"/>
          <w:b/>
          <w:color w:val="000000"/>
          <w:sz w:val="28"/>
          <w:szCs w:val="28"/>
        </w:rPr>
        <w:t xml:space="preserve"> квартал 2016 года</w:t>
      </w:r>
    </w:p>
    <w:p w:rsidR="00D47C01" w:rsidRPr="00D13B64" w:rsidRDefault="00D47C01" w:rsidP="00301CE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0805">
        <w:rPr>
          <w:rFonts w:ascii="Times New Roman" w:hAnsi="Times New Roman"/>
          <w:color w:val="000000"/>
          <w:sz w:val="28"/>
          <w:szCs w:val="28"/>
        </w:rPr>
        <w:t>В отчетном периоде обращения граждан поступали в Агентство по занятости населения и миграционной политике Камчатского края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(далее – Агентство) </w:t>
      </w:r>
      <w:r w:rsidR="00AC0232" w:rsidRPr="00D13B64">
        <w:rPr>
          <w:rFonts w:ascii="Times New Roman" w:hAnsi="Times New Roman"/>
          <w:color w:val="000000"/>
          <w:sz w:val="28"/>
          <w:szCs w:val="28"/>
        </w:rPr>
        <w:t xml:space="preserve">непосредственно </w:t>
      </w:r>
      <w:r w:rsidR="00AC0232">
        <w:rPr>
          <w:rFonts w:ascii="Times New Roman" w:hAnsi="Times New Roman"/>
          <w:color w:val="000000"/>
          <w:sz w:val="28"/>
          <w:szCs w:val="28"/>
        </w:rPr>
        <w:t xml:space="preserve">от заявителей, а так же 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из органов государственной власти Камчатского края, </w:t>
      </w:r>
      <w:r w:rsidR="00AC0232">
        <w:rPr>
          <w:rFonts w:ascii="Times New Roman" w:hAnsi="Times New Roman"/>
          <w:color w:val="000000"/>
          <w:sz w:val="28"/>
          <w:szCs w:val="28"/>
        </w:rPr>
        <w:t>из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подведомственных </w:t>
      </w:r>
      <w:r w:rsidR="003A4842">
        <w:rPr>
          <w:rFonts w:ascii="Times New Roman" w:hAnsi="Times New Roman"/>
          <w:color w:val="000000"/>
          <w:sz w:val="28"/>
          <w:szCs w:val="28"/>
        </w:rPr>
        <w:t>ц</w:t>
      </w:r>
      <w:r w:rsidRPr="00D13B64">
        <w:rPr>
          <w:rFonts w:ascii="Times New Roman" w:hAnsi="Times New Roman"/>
          <w:color w:val="000000"/>
          <w:sz w:val="28"/>
          <w:szCs w:val="28"/>
        </w:rPr>
        <w:t>ентров занятости населения Камчатского края, в порядке, предусмотренном частью 3 статьи 8 Закона РФ от 02.05.2006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№ 59-ФЗ «О порядке рассмотрения обращений граждан Российской Федерации».</w:t>
      </w:r>
    </w:p>
    <w:p w:rsidR="00D47C01" w:rsidRPr="00D13B64" w:rsidRDefault="00D47C01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 xml:space="preserve">В Агентство с 1 января по </w:t>
      </w:r>
      <w:r w:rsidR="005E5538">
        <w:rPr>
          <w:rFonts w:ascii="Times New Roman" w:hAnsi="Times New Roman"/>
          <w:color w:val="000000"/>
          <w:sz w:val="28"/>
          <w:szCs w:val="28"/>
        </w:rPr>
        <w:t>31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D4A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Pr="00D13B64">
        <w:rPr>
          <w:rFonts w:ascii="Times New Roman" w:hAnsi="Times New Roman"/>
          <w:color w:val="000000"/>
          <w:sz w:val="28"/>
          <w:szCs w:val="28"/>
        </w:rPr>
        <w:t>201</w:t>
      </w:r>
      <w:r w:rsidR="00C07D4A">
        <w:rPr>
          <w:rFonts w:ascii="Times New Roman" w:hAnsi="Times New Roman"/>
          <w:color w:val="000000"/>
          <w:sz w:val="28"/>
          <w:szCs w:val="28"/>
        </w:rPr>
        <w:t>6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1A7A35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2207C2" w:rsidRPr="00301CEC">
        <w:rPr>
          <w:rFonts w:ascii="Times New Roman" w:hAnsi="Times New Roman"/>
          <w:color w:val="000000"/>
          <w:sz w:val="28"/>
          <w:szCs w:val="28"/>
        </w:rPr>
        <w:t>187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5E5538">
        <w:rPr>
          <w:rFonts w:ascii="Times New Roman" w:hAnsi="Times New Roman"/>
          <w:color w:val="000000"/>
          <w:sz w:val="28"/>
          <w:szCs w:val="28"/>
        </w:rPr>
        <w:t>й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граждан, что в </w:t>
      </w:r>
      <w:r w:rsidRPr="00301CEC">
        <w:rPr>
          <w:rFonts w:ascii="Times New Roman" w:hAnsi="Times New Roman"/>
          <w:color w:val="000000"/>
          <w:sz w:val="28"/>
          <w:szCs w:val="28"/>
        </w:rPr>
        <w:t>1,</w:t>
      </w:r>
      <w:r w:rsidR="002207C2" w:rsidRPr="00301CEC">
        <w:rPr>
          <w:rFonts w:ascii="Times New Roman" w:hAnsi="Times New Roman"/>
          <w:color w:val="000000"/>
          <w:sz w:val="28"/>
          <w:szCs w:val="28"/>
        </w:rPr>
        <w:t>8</w:t>
      </w:r>
      <w:r w:rsidRPr="00301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раза меньше аналогичного периода прошлого года (АППГ - </w:t>
      </w:r>
      <w:r w:rsidR="002207C2">
        <w:rPr>
          <w:rFonts w:ascii="Times New Roman" w:hAnsi="Times New Roman"/>
          <w:color w:val="000000"/>
          <w:sz w:val="28"/>
          <w:szCs w:val="28"/>
        </w:rPr>
        <w:t>344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47C01" w:rsidRDefault="00D47C01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>Значительное количество обращений граждан поступа</w:t>
      </w:r>
      <w:r w:rsidR="00661403">
        <w:rPr>
          <w:rFonts w:ascii="Times New Roman" w:hAnsi="Times New Roman"/>
          <w:color w:val="000000"/>
          <w:sz w:val="28"/>
          <w:szCs w:val="28"/>
        </w:rPr>
        <w:t>е</w:t>
      </w:r>
      <w:r w:rsidRPr="00D13B64">
        <w:rPr>
          <w:rFonts w:ascii="Times New Roman" w:hAnsi="Times New Roman"/>
          <w:color w:val="000000"/>
          <w:sz w:val="28"/>
          <w:szCs w:val="28"/>
        </w:rPr>
        <w:t>т в адрес Агентс</w:t>
      </w:r>
      <w:r>
        <w:rPr>
          <w:rFonts w:ascii="Times New Roman" w:hAnsi="Times New Roman"/>
          <w:color w:val="000000"/>
          <w:sz w:val="28"/>
          <w:szCs w:val="28"/>
        </w:rPr>
        <w:t>тва</w:t>
      </w:r>
      <w:r w:rsidR="006614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3D2B">
        <w:rPr>
          <w:rFonts w:ascii="Times New Roman" w:hAnsi="Times New Roman"/>
          <w:color w:val="000000"/>
          <w:sz w:val="28"/>
          <w:szCs w:val="28"/>
        </w:rPr>
        <w:t xml:space="preserve">на бумажном носителе, а так же посредством </w:t>
      </w:r>
      <w:r w:rsidRPr="00D13B64">
        <w:rPr>
          <w:rFonts w:ascii="Times New Roman" w:hAnsi="Times New Roman"/>
          <w:color w:val="000000"/>
          <w:sz w:val="28"/>
          <w:szCs w:val="28"/>
        </w:rPr>
        <w:t>электронн</w:t>
      </w:r>
      <w:r w:rsidR="00CE3D2B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D13B64">
        <w:rPr>
          <w:rFonts w:ascii="Times New Roman" w:hAnsi="Times New Roman"/>
          <w:color w:val="000000"/>
          <w:sz w:val="28"/>
          <w:szCs w:val="28"/>
        </w:rPr>
        <w:t>почт</w:t>
      </w:r>
      <w:r w:rsidR="00CE3D2B">
        <w:rPr>
          <w:rFonts w:ascii="Times New Roman" w:hAnsi="Times New Roman"/>
          <w:color w:val="000000"/>
          <w:sz w:val="28"/>
          <w:szCs w:val="28"/>
        </w:rPr>
        <w:t>ы</w:t>
      </w:r>
      <w:r w:rsidRPr="00D13B64">
        <w:rPr>
          <w:rFonts w:ascii="Times New Roman" w:hAnsi="Times New Roman"/>
          <w:color w:val="000000"/>
          <w:sz w:val="28"/>
          <w:szCs w:val="28"/>
        </w:rPr>
        <w:t>. Направление электронного письма</w:t>
      </w:r>
      <w:r w:rsidR="00CE3D2B">
        <w:rPr>
          <w:rFonts w:ascii="Times New Roman" w:hAnsi="Times New Roman"/>
          <w:color w:val="000000"/>
          <w:sz w:val="28"/>
          <w:szCs w:val="28"/>
        </w:rPr>
        <w:t xml:space="preserve"> становится все более популярным.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3D2B">
        <w:rPr>
          <w:rFonts w:ascii="Times New Roman" w:hAnsi="Times New Roman"/>
          <w:color w:val="000000"/>
          <w:sz w:val="28"/>
          <w:szCs w:val="28"/>
        </w:rPr>
        <w:t>Это не только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доступно, но и менее затратно в денежном выражении, а также дает возможность гражданину более оперативно получить информацию, в том числе в режиме «он-лайн».</w:t>
      </w:r>
    </w:p>
    <w:p w:rsidR="00301CEC" w:rsidRPr="00301CEC" w:rsidRDefault="00301CEC" w:rsidP="00301CE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Заявление в электронном виде можно подать </w:t>
      </w:r>
      <w:r w:rsidR="00C35E42">
        <w:rPr>
          <w:rFonts w:ascii="Times New Roman" w:hAnsi="Times New Roman"/>
          <w:color w:val="000000"/>
          <w:sz w:val="28"/>
          <w:szCs w:val="28"/>
        </w:rPr>
        <w:t xml:space="preserve">непосредственно </w:t>
      </w:r>
      <w:r>
        <w:rPr>
          <w:rFonts w:ascii="Times New Roman" w:hAnsi="Times New Roman"/>
          <w:color w:val="000000"/>
          <w:sz w:val="28"/>
          <w:szCs w:val="28"/>
        </w:rPr>
        <w:t>через интернет-приемную, расположенную на страничке Агентства на сайте органов исполнительной власти</w:t>
      </w:r>
      <w:r w:rsidRPr="00301C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kamchatka</w:t>
      </w:r>
      <w:r w:rsidRPr="00301CE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r w:rsidRPr="00301CE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>, заполнив все соответствующие графы.</w:t>
      </w:r>
    </w:p>
    <w:p w:rsidR="00D47C01" w:rsidRPr="00A511B0" w:rsidRDefault="00D47C01" w:rsidP="00A511B0">
      <w:pPr>
        <w:spacing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1B0">
        <w:rPr>
          <w:rFonts w:ascii="Times New Roman" w:hAnsi="Times New Roman"/>
          <w:color w:val="000000"/>
          <w:sz w:val="28"/>
          <w:szCs w:val="28"/>
        </w:rPr>
        <w:t>Все поступившие в Агентство обращения граждан своевременно регистрируются и направляются на исполнение.</w:t>
      </w:r>
    </w:p>
    <w:p w:rsidR="00D47C01" w:rsidRPr="00D13B64" w:rsidRDefault="00D47C01" w:rsidP="0089210C">
      <w:pPr>
        <w:spacing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3B64">
        <w:rPr>
          <w:rFonts w:ascii="Times New Roman" w:hAnsi="Times New Roman"/>
          <w:b/>
          <w:color w:val="000000"/>
          <w:sz w:val="28"/>
          <w:szCs w:val="28"/>
        </w:rPr>
        <w:t>Тематический анализ обращений граждан</w:t>
      </w:r>
    </w:p>
    <w:p w:rsidR="00D47C01" w:rsidRDefault="00D47C01" w:rsidP="007D4E79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1B0">
        <w:rPr>
          <w:rFonts w:ascii="Times New Roman" w:hAnsi="Times New Roman"/>
          <w:color w:val="000000"/>
          <w:sz w:val="28"/>
          <w:szCs w:val="28"/>
        </w:rPr>
        <w:t>Для проведения анализа тематики поступающих от граждан</w:t>
      </w:r>
      <w:r w:rsidRPr="0049320D">
        <w:rPr>
          <w:rFonts w:ascii="Times New Roman" w:hAnsi="Times New Roman"/>
          <w:color w:val="000000"/>
          <w:sz w:val="28"/>
          <w:szCs w:val="28"/>
        </w:rPr>
        <w:t xml:space="preserve"> вопросов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9320D">
        <w:rPr>
          <w:rFonts w:ascii="Times New Roman" w:hAnsi="Times New Roman"/>
          <w:color w:val="000000"/>
          <w:sz w:val="28"/>
          <w:szCs w:val="28"/>
        </w:rPr>
        <w:t xml:space="preserve">применялся Классификатор тем, содержащий наименования наиболее часто встречающихся вопросов, связанных </w:t>
      </w:r>
      <w:r>
        <w:rPr>
          <w:rFonts w:ascii="Times New Roman" w:hAnsi="Times New Roman"/>
          <w:color w:val="000000"/>
          <w:sz w:val="28"/>
          <w:szCs w:val="28"/>
        </w:rPr>
        <w:t xml:space="preserve">с законодательством о занятости населения, </w:t>
      </w:r>
      <w:r w:rsidR="00B37407">
        <w:rPr>
          <w:rFonts w:ascii="Times New Roman" w:hAnsi="Times New Roman"/>
          <w:color w:val="000000"/>
          <w:sz w:val="28"/>
          <w:szCs w:val="28"/>
        </w:rPr>
        <w:t xml:space="preserve">Государственной программой по оказанию содействия добровольному переселению в Российскую Федерацию соотечественников, проживающих </w:t>
      </w:r>
      <w:r w:rsidR="00646502">
        <w:rPr>
          <w:rFonts w:ascii="Times New Roman" w:hAnsi="Times New Roman"/>
          <w:color w:val="000000"/>
          <w:sz w:val="28"/>
          <w:szCs w:val="28"/>
        </w:rPr>
        <w:t>за рубежом</w:t>
      </w:r>
      <w:r w:rsidR="00B37407">
        <w:rPr>
          <w:rFonts w:ascii="Times New Roman" w:hAnsi="Times New Roman"/>
          <w:color w:val="000000"/>
          <w:sz w:val="28"/>
          <w:szCs w:val="28"/>
        </w:rPr>
        <w:t>.</w:t>
      </w:r>
    </w:p>
    <w:p w:rsidR="00D47C01" w:rsidRDefault="00D47C01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320D">
        <w:rPr>
          <w:rFonts w:ascii="Times New Roman" w:hAnsi="Times New Roman"/>
          <w:color w:val="000000"/>
          <w:sz w:val="28"/>
          <w:szCs w:val="28"/>
        </w:rPr>
        <w:t>По поставленным гражданами вопросам количество обращений по укрупненным темам распределилось следующим образом:</w:t>
      </w:r>
    </w:p>
    <w:p w:rsidR="00765B80" w:rsidRDefault="00765B80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5B80" w:rsidRDefault="00765B80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0805" w:rsidRDefault="00C50805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14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24"/>
        <w:gridCol w:w="4119"/>
      </w:tblGrid>
      <w:tr w:rsidR="00D47C01" w:rsidRPr="00D13B64" w:rsidTr="009321BD">
        <w:trPr>
          <w:trHeight w:val="552"/>
        </w:trPr>
        <w:tc>
          <w:tcPr>
            <w:tcW w:w="50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01" w:rsidRPr="00AB430E" w:rsidRDefault="00D47C01" w:rsidP="0089210C">
            <w:pPr>
              <w:spacing w:before="100" w:beforeAutospacing="1" w:after="100" w:afterAutospacing="1" w:line="360" w:lineRule="auto"/>
              <w:ind w:right="140"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3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Темы обращения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7C01" w:rsidRPr="00AB430E" w:rsidRDefault="00D47C01" w:rsidP="0089210C">
            <w:pPr>
              <w:spacing w:before="100" w:beforeAutospacing="1" w:after="100" w:afterAutospacing="1" w:line="360" w:lineRule="auto"/>
              <w:ind w:right="140"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3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поставленных вопросов, ед.</w:t>
            </w:r>
          </w:p>
        </w:tc>
      </w:tr>
      <w:tr w:rsidR="00D47C01" w:rsidRPr="00D13B64" w:rsidTr="009321BD">
        <w:trPr>
          <w:trHeight w:val="585"/>
        </w:trPr>
        <w:tc>
          <w:tcPr>
            <w:tcW w:w="50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01" w:rsidRPr="00D13B64" w:rsidRDefault="00D47C01" w:rsidP="0089210C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3B64">
              <w:rPr>
                <w:rFonts w:ascii="Times New Roman" w:hAnsi="Times New Roman"/>
                <w:color w:val="000000"/>
                <w:sz w:val="28"/>
                <w:szCs w:val="28"/>
              </w:rPr>
              <w:t>Вопросы трудоустройства, в том числе иностранных граждан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7C01" w:rsidRPr="00D13B64" w:rsidRDefault="006D3ED1" w:rsidP="0089210C">
            <w:pPr>
              <w:spacing w:before="100" w:beforeAutospacing="1" w:after="100" w:afterAutospacing="1" w:line="360" w:lineRule="auto"/>
              <w:ind w:right="140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D47C01" w:rsidRPr="00D13B64" w:rsidTr="009321BD">
        <w:trPr>
          <w:trHeight w:val="585"/>
        </w:trPr>
        <w:tc>
          <w:tcPr>
            <w:tcW w:w="50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01" w:rsidRPr="00D13B64" w:rsidRDefault="00D47C01" w:rsidP="0089210C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3B64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помощь беженцам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7C01" w:rsidRPr="00D13B64" w:rsidRDefault="00D7404E" w:rsidP="0089210C">
            <w:pPr>
              <w:spacing w:before="100" w:beforeAutospacing="1" w:after="100" w:afterAutospacing="1" w:line="360" w:lineRule="auto"/>
              <w:ind w:right="140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</w:tr>
      <w:tr w:rsidR="00D47C01" w:rsidRPr="00D13B64" w:rsidTr="009321BD">
        <w:trPr>
          <w:trHeight w:val="585"/>
        </w:trPr>
        <w:tc>
          <w:tcPr>
            <w:tcW w:w="50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01" w:rsidRPr="00D13B64" w:rsidRDefault="00D47C01" w:rsidP="0089210C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3B64">
              <w:rPr>
                <w:rFonts w:ascii="Times New Roman" w:hAnsi="Times New Roman"/>
                <w:color w:val="000000"/>
                <w:sz w:val="28"/>
                <w:szCs w:val="28"/>
              </w:rPr>
              <w:t>О размещении беженцев и предоставлении им жилья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7C01" w:rsidRPr="00D13B64" w:rsidRDefault="00D7404E" w:rsidP="0089210C">
            <w:pPr>
              <w:spacing w:before="100" w:beforeAutospacing="1" w:after="100" w:afterAutospacing="1" w:line="360" w:lineRule="auto"/>
              <w:ind w:right="140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D47C01" w:rsidRPr="00D13B64" w:rsidTr="009321BD">
        <w:trPr>
          <w:trHeight w:val="585"/>
        </w:trPr>
        <w:tc>
          <w:tcPr>
            <w:tcW w:w="50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01" w:rsidRPr="00D13B64" w:rsidRDefault="00D47C01" w:rsidP="0089210C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3B64">
              <w:rPr>
                <w:rFonts w:ascii="Times New Roman" w:hAnsi="Times New Roman"/>
                <w:color w:val="000000"/>
                <w:sz w:val="28"/>
                <w:szCs w:val="28"/>
              </w:rPr>
              <w:t>Вопросы по Госпрограмме переселения соотечественников в Камчатский край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7C01" w:rsidRPr="00D13B64" w:rsidRDefault="00D7404E" w:rsidP="0089210C">
            <w:pPr>
              <w:spacing w:before="100" w:beforeAutospacing="1" w:after="100" w:afterAutospacing="1" w:line="360" w:lineRule="auto"/>
              <w:ind w:right="140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D47C01" w:rsidRPr="00D13B64" w:rsidTr="009321BD">
        <w:trPr>
          <w:trHeight w:val="585"/>
        </w:trPr>
        <w:tc>
          <w:tcPr>
            <w:tcW w:w="50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01" w:rsidRPr="00D13B64" w:rsidRDefault="00D47C01" w:rsidP="0089210C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3B64">
              <w:rPr>
                <w:rFonts w:ascii="Times New Roman" w:hAnsi="Times New Roman"/>
                <w:color w:val="000000"/>
                <w:sz w:val="28"/>
                <w:szCs w:val="28"/>
              </w:rPr>
              <w:t>Иные вопросы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7C01" w:rsidRPr="00D13B64" w:rsidRDefault="00D7404E" w:rsidP="0089210C">
            <w:pPr>
              <w:spacing w:before="100" w:beforeAutospacing="1" w:after="100" w:afterAutospacing="1" w:line="360" w:lineRule="auto"/>
              <w:ind w:right="140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D47C01" w:rsidRPr="0049320D" w:rsidRDefault="00D47C01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C01" w:rsidRPr="00D13B64" w:rsidRDefault="0089650A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B444C3" wp14:editId="2BBED31E">
            <wp:simplePos x="0" y="0"/>
            <wp:positionH relativeFrom="column">
              <wp:posOffset>16510</wp:posOffset>
            </wp:positionH>
            <wp:positionV relativeFrom="paragraph">
              <wp:posOffset>1225550</wp:posOffset>
            </wp:positionV>
            <wp:extent cx="1824355" cy="1021080"/>
            <wp:effectExtent l="0" t="0" r="4445" b="7620"/>
            <wp:wrapTight wrapText="bothSides">
              <wp:wrapPolygon edited="0">
                <wp:start x="902" y="0"/>
                <wp:lineTo x="0" y="806"/>
                <wp:lineTo x="0" y="20149"/>
                <wp:lineTo x="451" y="21358"/>
                <wp:lineTo x="902" y="21358"/>
                <wp:lineTo x="20525" y="21358"/>
                <wp:lineTo x="20976" y="21358"/>
                <wp:lineTo x="21427" y="20149"/>
                <wp:lineTo x="21427" y="806"/>
                <wp:lineTo x="20525" y="0"/>
                <wp:lineTo x="90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02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04E">
        <w:rPr>
          <w:rFonts w:ascii="Times New Roman" w:hAnsi="Times New Roman"/>
          <w:color w:val="000000"/>
          <w:sz w:val="28"/>
          <w:szCs w:val="28"/>
        </w:rPr>
        <w:t xml:space="preserve">Анализ обращений граждан показывает, что за </w:t>
      </w:r>
      <w:r w:rsidR="00D7404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D7404E">
        <w:rPr>
          <w:rFonts w:ascii="Times New Roman" w:hAnsi="Times New Roman"/>
          <w:color w:val="000000"/>
          <w:sz w:val="28"/>
          <w:szCs w:val="28"/>
        </w:rPr>
        <w:t xml:space="preserve"> квартал 20</w:t>
      </w:r>
      <w:r w:rsidR="00E07CC0">
        <w:rPr>
          <w:rFonts w:ascii="Times New Roman" w:hAnsi="Times New Roman"/>
          <w:color w:val="000000"/>
          <w:sz w:val="28"/>
          <w:szCs w:val="28"/>
        </w:rPr>
        <w:t xml:space="preserve">16 года уменьшилось количество 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писем с проблемными вопросами трудоустройства различных категорий граждан, а также личными просьбами о трудоустройстве</w:t>
      </w:r>
      <w:r w:rsidR="002E09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(АППГ - </w:t>
      </w:r>
      <w:r w:rsidR="00D7404E">
        <w:rPr>
          <w:rFonts w:ascii="Times New Roman" w:hAnsi="Times New Roman"/>
          <w:color w:val="000000"/>
          <w:sz w:val="28"/>
          <w:szCs w:val="28"/>
        </w:rPr>
        <w:t>38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).</w:t>
      </w:r>
    </w:p>
    <w:p w:rsidR="00D47C01" w:rsidRDefault="00770A54" w:rsidP="0089650A">
      <w:pPr>
        <w:spacing w:after="0" w:line="36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Этому способствует возможность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граждан самостоятельно осуществлять подбор рабочих мест в Камчатском крае</w:t>
      </w:r>
      <w:r w:rsidR="00BD47E1">
        <w:rPr>
          <w:rFonts w:ascii="Times New Roman" w:hAnsi="Times New Roman"/>
          <w:color w:val="000000"/>
          <w:sz w:val="28"/>
          <w:szCs w:val="28"/>
        </w:rPr>
        <w:t xml:space="preserve">, используя 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общероссийск</w:t>
      </w:r>
      <w:r w:rsidR="00BD47E1">
        <w:rPr>
          <w:rFonts w:ascii="Times New Roman" w:hAnsi="Times New Roman"/>
          <w:color w:val="000000"/>
          <w:sz w:val="28"/>
          <w:szCs w:val="28"/>
        </w:rPr>
        <w:t>ий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банк вакансий Российской Федерации (</w:t>
      </w:r>
      <w:hyperlink r:id="rId11" w:history="1">
        <w:r w:rsidR="00D47C01" w:rsidRPr="004B335F">
          <w:rPr>
            <w:rStyle w:val="ad"/>
            <w:rFonts w:ascii="Times New Roman" w:hAnsi="Times New Roman"/>
            <w:sz w:val="28"/>
            <w:szCs w:val="28"/>
          </w:rPr>
          <w:t>www.trudvsem.ru</w:t>
        </w:r>
      </w:hyperlink>
      <w:r w:rsidR="00D47C01" w:rsidRPr="00D13B64">
        <w:rPr>
          <w:rFonts w:ascii="Times New Roman" w:hAnsi="Times New Roman"/>
          <w:color w:val="000000"/>
          <w:sz w:val="28"/>
          <w:szCs w:val="28"/>
        </w:rPr>
        <w:t>).</w:t>
      </w:r>
      <w:r w:rsidR="009002CD">
        <w:rPr>
          <w:rFonts w:ascii="Times New Roman" w:hAnsi="Times New Roman"/>
          <w:color w:val="000000"/>
          <w:sz w:val="28"/>
          <w:szCs w:val="28"/>
        </w:rPr>
        <w:t xml:space="preserve"> На данном ресурсе размещено подробное описание вакансий, с указанием величины заработной платы, контактных данных работодателя, квалификационных требований и т.д.</w:t>
      </w:r>
    </w:p>
    <w:p w:rsidR="00EE6FD8" w:rsidRDefault="00CD01C6" w:rsidP="00583E2A">
      <w:pPr>
        <w:spacing w:line="360" w:lineRule="auto"/>
        <w:ind w:right="140" w:firstLine="709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Участники Госпрограммы переселения соотечественников </w:t>
      </w:r>
      <w:r w:rsidR="00770A54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>
        <w:rPr>
          <w:rFonts w:ascii="Times New Roman" w:hAnsi="Times New Roman"/>
          <w:color w:val="000000"/>
          <w:sz w:val="28"/>
          <w:szCs w:val="28"/>
        </w:rPr>
        <w:t>могут о</w:t>
      </w:r>
      <w:r w:rsidR="00BC202B">
        <w:rPr>
          <w:rFonts w:ascii="Times New Roman" w:hAnsi="Times New Roman"/>
          <w:color w:val="000000"/>
          <w:sz w:val="28"/>
          <w:szCs w:val="28"/>
        </w:rPr>
        <w:t>знакомиться со сведениями о вакантных рабочих местах в сети интернет на странице Агентства официального сайта исполнительных органов власти Камчатского края</w:t>
      </w:r>
      <w:r w:rsidR="00BC202B" w:rsidRPr="00BC20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02B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BC202B">
        <w:rPr>
          <w:rFonts w:ascii="Times New Roman" w:hAnsi="Times New Roman"/>
          <w:color w:val="000000"/>
          <w:sz w:val="28"/>
          <w:szCs w:val="28"/>
        </w:rPr>
        <w:t>.</w:t>
      </w:r>
      <w:r w:rsidR="00BC202B">
        <w:rPr>
          <w:rFonts w:ascii="Times New Roman" w:hAnsi="Times New Roman"/>
          <w:color w:val="000000"/>
          <w:sz w:val="28"/>
          <w:szCs w:val="28"/>
          <w:lang w:val="en-US"/>
        </w:rPr>
        <w:t>kamchatka</w:t>
      </w:r>
      <w:r w:rsidR="00BC202B" w:rsidRPr="00BC202B">
        <w:rPr>
          <w:rFonts w:ascii="Times New Roman" w:hAnsi="Times New Roman"/>
          <w:color w:val="000000"/>
          <w:sz w:val="28"/>
          <w:szCs w:val="28"/>
        </w:rPr>
        <w:t>.</w:t>
      </w:r>
      <w:r w:rsidR="00BC202B"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r w:rsidR="00BC202B" w:rsidRPr="00BC202B">
        <w:rPr>
          <w:rFonts w:ascii="Times New Roman" w:hAnsi="Times New Roman"/>
          <w:color w:val="000000"/>
          <w:sz w:val="28"/>
          <w:szCs w:val="28"/>
        </w:rPr>
        <w:t>.</w:t>
      </w:r>
      <w:r w:rsidR="00BC202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BC202B">
        <w:rPr>
          <w:rFonts w:ascii="Times New Roman" w:hAnsi="Times New Roman"/>
          <w:color w:val="000000"/>
          <w:sz w:val="28"/>
          <w:szCs w:val="28"/>
        </w:rPr>
        <w:t xml:space="preserve"> во вкладке «Переселение соотечественников» («Программа переселения соотечественников 2013-2017»)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E6FD8" w:rsidRPr="00EE6FD8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</w:t>
      </w:r>
    </w:p>
    <w:p w:rsidR="00D47C01" w:rsidRPr="00583E2A" w:rsidRDefault="00D47C01" w:rsidP="00583E2A">
      <w:pPr>
        <w:spacing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3E2A">
        <w:rPr>
          <w:rFonts w:ascii="Times New Roman" w:hAnsi="Times New Roman"/>
          <w:b/>
          <w:color w:val="000000"/>
          <w:sz w:val="28"/>
          <w:szCs w:val="28"/>
        </w:rPr>
        <w:t>Организация личного приема граждан руководителями и специалистами</w:t>
      </w:r>
    </w:p>
    <w:p w:rsidR="006E419F" w:rsidRDefault="00D47C01" w:rsidP="00F15562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 xml:space="preserve">В Агентстве, а также в подведомственных </w:t>
      </w:r>
      <w:r w:rsidR="000371A0">
        <w:rPr>
          <w:rFonts w:ascii="Times New Roman" w:hAnsi="Times New Roman"/>
          <w:color w:val="000000"/>
          <w:sz w:val="28"/>
          <w:szCs w:val="28"/>
        </w:rPr>
        <w:t>ц</w:t>
      </w:r>
      <w:r w:rsidRPr="00D13B64">
        <w:rPr>
          <w:rFonts w:ascii="Times New Roman" w:hAnsi="Times New Roman"/>
          <w:color w:val="000000"/>
          <w:sz w:val="28"/>
          <w:szCs w:val="28"/>
        </w:rPr>
        <w:t>ентрах занятости населения Камчатского края установлен график личного приема граждан. Личный прием проводят руководитель Агентства и заместитель руководителя Агентства, а также директора КГ</w:t>
      </w:r>
      <w:r w:rsidR="007E739B">
        <w:rPr>
          <w:rFonts w:ascii="Times New Roman" w:hAnsi="Times New Roman"/>
          <w:color w:val="000000"/>
          <w:sz w:val="28"/>
          <w:szCs w:val="28"/>
        </w:rPr>
        <w:t xml:space="preserve">КУ ЦЗН Камчатского края. </w:t>
      </w:r>
    </w:p>
    <w:p w:rsidR="006E419F" w:rsidRPr="00C756A0" w:rsidRDefault="006E419F" w:rsidP="006E419F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о порядке и времени личного приема руководителем размещена на страничке Агентства на </w:t>
      </w:r>
      <w:r w:rsidR="00304756">
        <w:rPr>
          <w:rFonts w:ascii="Times New Roman" w:hAnsi="Times New Roman"/>
          <w:color w:val="000000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органов исполнительной власти </w:t>
      </w:r>
      <w:hyperlink r:id="rId12" w:history="1">
        <w:r w:rsidRPr="00F15562">
          <w:rPr>
            <w:rFonts w:ascii="Times New Roman" w:hAnsi="Times New Roman"/>
            <w:color w:val="000000"/>
            <w:sz w:val="28"/>
            <w:szCs w:val="28"/>
          </w:rPr>
          <w:t>www.kamchatka.gov.ru</w:t>
        </w:r>
      </w:hyperlink>
      <w:r w:rsidR="00934AE0" w:rsidRPr="00F15562">
        <w:rPr>
          <w:rFonts w:ascii="Times New Roman" w:hAnsi="Times New Roman"/>
          <w:color w:val="000000"/>
          <w:sz w:val="28"/>
          <w:szCs w:val="28"/>
        </w:rPr>
        <w:t>,</w:t>
      </w:r>
      <w:r w:rsidR="00934AE0">
        <w:rPr>
          <w:rFonts w:ascii="Times New Roman" w:hAnsi="Times New Roman"/>
          <w:color w:val="000000"/>
          <w:sz w:val="28"/>
          <w:szCs w:val="28"/>
        </w:rPr>
        <w:t xml:space="preserve"> а так же </w:t>
      </w:r>
      <w:r w:rsidR="00304756">
        <w:rPr>
          <w:rFonts w:ascii="Times New Roman" w:hAnsi="Times New Roman"/>
          <w:color w:val="000000"/>
          <w:sz w:val="28"/>
          <w:szCs w:val="28"/>
        </w:rPr>
        <w:t xml:space="preserve">на информационном стенде </w:t>
      </w:r>
      <w:r w:rsidR="00934AE0">
        <w:rPr>
          <w:rFonts w:ascii="Times New Roman" w:hAnsi="Times New Roman"/>
          <w:color w:val="000000"/>
          <w:sz w:val="28"/>
          <w:szCs w:val="28"/>
        </w:rPr>
        <w:t>в здании Агентства.</w:t>
      </w:r>
    </w:p>
    <w:p w:rsidR="00EE6FD8" w:rsidRDefault="005F4510" w:rsidP="005F4510">
      <w:pPr>
        <w:spacing w:after="0" w:line="36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40425" cy="98742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7C01" w:rsidRPr="00D13B64" w:rsidRDefault="007E739B" w:rsidP="00EE6FD8">
      <w:pPr>
        <w:spacing w:after="0" w:line="360" w:lineRule="auto"/>
        <w:ind w:righ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уководителем Агентства за</w:t>
      </w:r>
      <w:r w:rsidR="006465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716">
        <w:rPr>
          <w:rFonts w:ascii="Times New Roman" w:hAnsi="Times New Roman"/>
          <w:color w:val="000000"/>
          <w:sz w:val="28"/>
          <w:szCs w:val="28"/>
        </w:rPr>
        <w:t xml:space="preserve">отчетный период 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201</w:t>
      </w:r>
      <w:r w:rsidR="00FF1716">
        <w:rPr>
          <w:rFonts w:ascii="Times New Roman" w:hAnsi="Times New Roman"/>
          <w:color w:val="000000"/>
          <w:sz w:val="28"/>
          <w:szCs w:val="28"/>
        </w:rPr>
        <w:t>6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FF1716">
        <w:rPr>
          <w:rFonts w:ascii="Times New Roman" w:hAnsi="Times New Roman"/>
          <w:color w:val="000000"/>
          <w:sz w:val="28"/>
          <w:szCs w:val="28"/>
        </w:rPr>
        <w:t>а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принято </w:t>
      </w:r>
      <w:r w:rsidR="00FF1716">
        <w:rPr>
          <w:rFonts w:ascii="Times New Roman" w:hAnsi="Times New Roman"/>
          <w:color w:val="000000"/>
          <w:sz w:val="28"/>
          <w:szCs w:val="28"/>
        </w:rPr>
        <w:t>24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>
        <w:rPr>
          <w:rFonts w:ascii="Times New Roman" w:hAnsi="Times New Roman"/>
          <w:color w:val="000000"/>
          <w:sz w:val="28"/>
          <w:szCs w:val="28"/>
        </w:rPr>
        <w:t xml:space="preserve">ина, что 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93DAC">
        <w:rPr>
          <w:rFonts w:ascii="Times New Roman" w:hAnsi="Times New Roman"/>
          <w:color w:val="000000"/>
          <w:sz w:val="28"/>
          <w:szCs w:val="28"/>
        </w:rPr>
        <w:t>1,5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раза больше, чем </w:t>
      </w:r>
      <w:r w:rsidR="00C76D7A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 w:rsidR="00793DA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267259">
        <w:rPr>
          <w:rFonts w:ascii="Times New Roman" w:hAnsi="Times New Roman"/>
          <w:color w:val="000000"/>
          <w:sz w:val="28"/>
          <w:szCs w:val="28"/>
        </w:rPr>
        <w:t xml:space="preserve"> (АППГ-16)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47C01" w:rsidRPr="00D13B64" w:rsidRDefault="00564311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Наибольшее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количество </w:t>
      </w:r>
      <w:r>
        <w:rPr>
          <w:rFonts w:ascii="Times New Roman" w:hAnsi="Times New Roman"/>
          <w:color w:val="000000"/>
          <w:sz w:val="28"/>
          <w:szCs w:val="28"/>
        </w:rPr>
        <w:t xml:space="preserve">личных 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обращений</w:t>
      </w:r>
      <w:r w:rsidR="00D47C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было связано с вопросами </w:t>
      </w:r>
      <w:r w:rsidR="00E13C3E">
        <w:rPr>
          <w:rFonts w:ascii="Times New Roman" w:hAnsi="Times New Roman"/>
          <w:color w:val="000000"/>
          <w:sz w:val="28"/>
          <w:szCs w:val="28"/>
        </w:rPr>
        <w:t>участия в Госпрограмме переселения соотечественников, пребывания в Пунктах временного размещения (ПВР), а так же предоставления муниципального жилья или жилья в коммерческий найм. Не менее актуальны были вопросы социальной помощи гражданам Украины и</w:t>
      </w:r>
      <w:r w:rsidR="00E07C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C3E">
        <w:rPr>
          <w:rFonts w:ascii="Times New Roman" w:hAnsi="Times New Roman"/>
          <w:color w:val="000000"/>
          <w:sz w:val="28"/>
          <w:szCs w:val="28"/>
        </w:rPr>
        <w:t>вопросы трудоустройства.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529" w:rsidRPr="00D13B64" w:rsidRDefault="00DF1529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>Письменные обращения, поданные гражданами на личном приеме</w:t>
      </w:r>
      <w:r w:rsidR="00F62F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13B64">
        <w:rPr>
          <w:rFonts w:ascii="Times New Roman" w:hAnsi="Times New Roman"/>
          <w:color w:val="000000"/>
          <w:sz w:val="28"/>
          <w:szCs w:val="28"/>
        </w:rPr>
        <w:t>регистрировались и</w:t>
      </w:r>
      <w:r w:rsidR="00F62F5A" w:rsidRPr="00D13B64">
        <w:rPr>
          <w:rFonts w:ascii="Times New Roman" w:hAnsi="Times New Roman"/>
          <w:color w:val="000000"/>
          <w:sz w:val="28"/>
          <w:szCs w:val="28"/>
        </w:rPr>
        <w:t>, как правило,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в тот же день передавались на рассмотрение специалистам. В установленном законом порядке, о принятых мерах заявителям были даны письменные ответы.</w:t>
      </w:r>
    </w:p>
    <w:p w:rsidR="00DF1529" w:rsidRDefault="00DF1529" w:rsidP="00583E2A">
      <w:pPr>
        <w:spacing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>Средний срок рассмотрения обращений составил</w:t>
      </w:r>
      <w:r w:rsidR="000A4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18 дней.</w:t>
      </w:r>
    </w:p>
    <w:p w:rsidR="00765B80" w:rsidRDefault="00765B80" w:rsidP="00583E2A">
      <w:pPr>
        <w:spacing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5B80" w:rsidRDefault="00765B80" w:rsidP="00583E2A">
      <w:pPr>
        <w:spacing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C01" w:rsidRPr="00583E2A" w:rsidRDefault="00D47C01" w:rsidP="00583E2A">
      <w:pPr>
        <w:spacing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MON_1457788148"/>
      <w:bookmarkStart w:id="2" w:name="_MON_1457787626"/>
      <w:bookmarkEnd w:id="1"/>
      <w:bookmarkEnd w:id="2"/>
      <w:r w:rsidRPr="00583E2A">
        <w:rPr>
          <w:rFonts w:ascii="Times New Roman" w:hAnsi="Times New Roman"/>
          <w:b/>
          <w:color w:val="000000"/>
          <w:sz w:val="28"/>
          <w:szCs w:val="28"/>
        </w:rPr>
        <w:t>Более подробно о тематиках обращений</w:t>
      </w:r>
    </w:p>
    <w:p w:rsidR="00D47C01" w:rsidRPr="00D13B64" w:rsidRDefault="00D47C01" w:rsidP="008A48CB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 xml:space="preserve">Проведенный анализ поступивших обращений позволяет </w:t>
      </w:r>
      <w:r w:rsidR="0020640D">
        <w:rPr>
          <w:rFonts w:ascii="Times New Roman" w:hAnsi="Times New Roman"/>
          <w:color w:val="000000"/>
          <w:sz w:val="28"/>
          <w:szCs w:val="28"/>
        </w:rPr>
        <w:t>выявить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наиболее значимые и волнующие вопросы </w:t>
      </w:r>
      <w:r w:rsidR="0020640D" w:rsidRPr="00D13B64">
        <w:rPr>
          <w:rFonts w:ascii="Times New Roman" w:hAnsi="Times New Roman"/>
          <w:color w:val="000000"/>
          <w:sz w:val="28"/>
          <w:szCs w:val="28"/>
        </w:rPr>
        <w:t>жителей,</w:t>
      </w:r>
      <w:r w:rsidR="0020640D">
        <w:rPr>
          <w:rFonts w:ascii="Times New Roman" w:hAnsi="Times New Roman"/>
          <w:color w:val="000000"/>
          <w:sz w:val="28"/>
          <w:szCs w:val="28"/>
        </w:rPr>
        <w:t xml:space="preserve"> как</w:t>
      </w:r>
      <w:r w:rsidR="000A4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Камчатского края</w:t>
      </w:r>
      <w:r w:rsidR="0020640D">
        <w:rPr>
          <w:rFonts w:ascii="Times New Roman" w:hAnsi="Times New Roman"/>
          <w:color w:val="000000"/>
          <w:sz w:val="28"/>
          <w:szCs w:val="28"/>
        </w:rPr>
        <w:t xml:space="preserve">, так 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и граждан, желающих переехать в Камчатский край с целью трудоустройства. </w:t>
      </w:r>
    </w:p>
    <w:p w:rsidR="00D47C01" w:rsidRPr="00D13B64" w:rsidRDefault="00765B80" w:rsidP="00765B80">
      <w:pPr>
        <w:spacing w:after="0" w:line="36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53C318" wp14:editId="65706342">
            <wp:simplePos x="0" y="0"/>
            <wp:positionH relativeFrom="column">
              <wp:posOffset>-205105</wp:posOffset>
            </wp:positionH>
            <wp:positionV relativeFrom="paragraph">
              <wp:posOffset>22860</wp:posOffset>
            </wp:positionV>
            <wp:extent cx="1779905" cy="1005840"/>
            <wp:effectExtent l="0" t="0" r="0" b="3810"/>
            <wp:wrapTight wrapText="bothSides">
              <wp:wrapPolygon edited="0">
                <wp:start x="925" y="0"/>
                <wp:lineTo x="0" y="818"/>
                <wp:lineTo x="0" y="20045"/>
                <wp:lineTo x="694" y="21273"/>
                <wp:lineTo x="925" y="21273"/>
                <wp:lineTo x="20344" y="21273"/>
                <wp:lineTo x="20575" y="21273"/>
                <wp:lineTo x="21269" y="20045"/>
                <wp:lineTo x="21269" y="818"/>
                <wp:lineTo x="20344" y="0"/>
                <wp:lineTo x="925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С увеличением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 w:rsidR="00927A8C">
        <w:rPr>
          <w:rFonts w:ascii="Times New Roman" w:hAnsi="Times New Roman"/>
          <w:color w:val="000000"/>
          <w:sz w:val="28"/>
          <w:szCs w:val="28"/>
        </w:rPr>
        <w:t xml:space="preserve"> (Далее – Госпрограмма переселения соотечественников)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, возросло количество</w:t>
      </w:r>
      <w:r w:rsidR="00D47C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обращений о переезде</w:t>
      </w:r>
      <w:r w:rsidR="002B4FF4">
        <w:rPr>
          <w:rFonts w:ascii="Times New Roman" w:hAnsi="Times New Roman"/>
          <w:color w:val="000000"/>
          <w:sz w:val="28"/>
          <w:szCs w:val="28"/>
        </w:rPr>
        <w:t xml:space="preserve"> иностранных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граждан на территорию Камчатского края. Такие заявления в Агентство поступают лично от участников </w:t>
      </w:r>
      <w:r w:rsidR="00EF5B0D">
        <w:rPr>
          <w:rFonts w:ascii="Times New Roman" w:hAnsi="Times New Roman"/>
          <w:color w:val="000000"/>
          <w:sz w:val="28"/>
          <w:szCs w:val="28"/>
        </w:rPr>
        <w:t>Госпрограмм</w:t>
      </w:r>
      <w:r w:rsidR="000A4A66">
        <w:rPr>
          <w:rFonts w:ascii="Times New Roman" w:hAnsi="Times New Roman"/>
          <w:color w:val="000000"/>
          <w:sz w:val="28"/>
          <w:szCs w:val="28"/>
        </w:rPr>
        <w:t>ы</w:t>
      </w:r>
      <w:r w:rsidR="00EF5B0D">
        <w:rPr>
          <w:rFonts w:ascii="Times New Roman" w:hAnsi="Times New Roman"/>
          <w:color w:val="000000"/>
          <w:sz w:val="28"/>
          <w:szCs w:val="28"/>
        </w:rPr>
        <w:t xml:space="preserve"> переселения соотечественников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, по электронной почте от жителей </w:t>
      </w:r>
      <w:r w:rsidR="002B4FF4">
        <w:rPr>
          <w:rFonts w:ascii="Times New Roman" w:hAnsi="Times New Roman"/>
          <w:color w:val="000000"/>
          <w:sz w:val="28"/>
          <w:szCs w:val="28"/>
        </w:rPr>
        <w:t>стран СНГ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, а так же </w:t>
      </w:r>
      <w:r w:rsidR="00EF5B0D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други</w:t>
      </w:r>
      <w:r w:rsidR="00EF5B0D">
        <w:rPr>
          <w:rFonts w:ascii="Times New Roman" w:hAnsi="Times New Roman"/>
          <w:color w:val="000000"/>
          <w:sz w:val="28"/>
          <w:szCs w:val="28"/>
        </w:rPr>
        <w:t>е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исполнительны</w:t>
      </w:r>
      <w:r w:rsidR="00EF5B0D">
        <w:rPr>
          <w:rFonts w:ascii="Times New Roman" w:hAnsi="Times New Roman"/>
          <w:color w:val="000000"/>
          <w:sz w:val="28"/>
          <w:szCs w:val="28"/>
        </w:rPr>
        <w:t>е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 w:rsidR="00EF5B0D">
        <w:rPr>
          <w:rFonts w:ascii="Times New Roman" w:hAnsi="Times New Roman"/>
          <w:color w:val="000000"/>
          <w:sz w:val="28"/>
          <w:szCs w:val="28"/>
        </w:rPr>
        <w:t>ы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государственной власти Камчатского края, общественны</w:t>
      </w:r>
      <w:r w:rsidR="00EF5B0D">
        <w:rPr>
          <w:rFonts w:ascii="Times New Roman" w:hAnsi="Times New Roman"/>
          <w:color w:val="000000"/>
          <w:sz w:val="28"/>
          <w:szCs w:val="28"/>
        </w:rPr>
        <w:t>е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региональны</w:t>
      </w:r>
      <w:r w:rsidR="00EF5B0D">
        <w:rPr>
          <w:rFonts w:ascii="Times New Roman" w:hAnsi="Times New Roman"/>
          <w:color w:val="000000"/>
          <w:sz w:val="28"/>
          <w:szCs w:val="28"/>
        </w:rPr>
        <w:t>е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приемны</w:t>
      </w:r>
      <w:r w:rsidR="00EF5B0D">
        <w:rPr>
          <w:rFonts w:ascii="Times New Roman" w:hAnsi="Times New Roman"/>
          <w:color w:val="000000"/>
          <w:sz w:val="28"/>
          <w:szCs w:val="28"/>
        </w:rPr>
        <w:t>е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и т.д.</w:t>
      </w:r>
    </w:p>
    <w:p w:rsidR="00D47C01" w:rsidRPr="00D13B64" w:rsidRDefault="00D47C01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>Обращения граждан по вопросам трудоустройства содержат просьбы о содействии в поиске подходящей работы после окончания образовательных учреждений, о трудоустройстве лиц с ограниченными возможностями, лиц пенсионного возраста, а так же о порядке получения социальных гарантий.</w:t>
      </w:r>
    </w:p>
    <w:p w:rsidR="00D47C01" w:rsidRPr="00D13B64" w:rsidRDefault="00D47C01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 xml:space="preserve">В условиях дефицита рабочих мест в отдельных муниципальных районах Камчатского края гражданам, обратившимся за содействием в поиске подходящей работы, предлагаются альтернативные варианты трудоустройства: организация собственного дела (предпринимательская деятельность) с выплатой единовременной финансовой помощи, переезд к временному месту работы с предоставлением финансовой поддержки в виде возмещения затрат на оплату стоимости проезда, оплату найма жилья, оплату суточных. </w:t>
      </w:r>
    </w:p>
    <w:p w:rsidR="00D47C01" w:rsidRPr="00D13B64" w:rsidRDefault="00D47C01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 xml:space="preserve">Обратившимся гражданам, из числа выпускников образовательных учреждений среднего профессионального и высшего образования, не имеющим опыта работы, предлагается трудоустроиться в Корякском округе с выплатой материальной поддержки в размере </w:t>
      </w:r>
      <w:r w:rsidRPr="008910A1">
        <w:rPr>
          <w:rFonts w:ascii="Times New Roman" w:hAnsi="Times New Roman"/>
          <w:color w:val="000000"/>
          <w:sz w:val="28"/>
          <w:szCs w:val="28"/>
        </w:rPr>
        <w:t>176</w:t>
      </w:r>
      <w:r w:rsidR="00DE3FE8" w:rsidRPr="008910A1">
        <w:rPr>
          <w:rFonts w:ascii="Times New Roman" w:hAnsi="Times New Roman"/>
          <w:color w:val="000000"/>
          <w:sz w:val="28"/>
          <w:szCs w:val="28"/>
        </w:rPr>
        <w:t>40</w:t>
      </w:r>
      <w:r w:rsidRPr="008910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ежемесячно (в течение 6 месяцев), с возмещением затрат на проезд к месту трудоустройства, а также затрат по найму жилого помещения (до 6 месяцев).</w:t>
      </w:r>
    </w:p>
    <w:p w:rsidR="00D47C01" w:rsidRPr="00D13B64" w:rsidRDefault="00D47C01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>Лицам с ограниченными возможностями здоровья разъясняется порядок постановки на учет в службе занятости населения, ввиду того, что при подборе подходящей работы специалисты Центров занятости населения Камчатского края руководствуются рекомендациями врачей из Медико-социальной экспертизы.</w:t>
      </w:r>
    </w:p>
    <w:p w:rsidR="00D47C01" w:rsidRPr="00D13B64" w:rsidRDefault="00D47C01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 xml:space="preserve">В целях организации профессионального обучения и дополнительного профессионального образования (далее – профессиональное обучение) в Агентство обращаются безработные граждане, женщины </w:t>
      </w:r>
      <w:r w:rsidRPr="00EE2AD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период отпуска по уходу за ребенком до достижения им возраста трех лет и незанятые граждане,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деятельность. </w:t>
      </w:r>
    </w:p>
    <w:p w:rsidR="00D47C01" w:rsidRDefault="00113B47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Большой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интерес у граждан выз</w:t>
      </w:r>
      <w:r>
        <w:rPr>
          <w:rFonts w:ascii="Times New Roman" w:hAnsi="Times New Roman"/>
          <w:color w:val="000000"/>
          <w:sz w:val="28"/>
          <w:szCs w:val="28"/>
        </w:rPr>
        <w:t>вали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вопросы о порядке направления на профессиональное обучение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Специалисты службы занятости информир</w:t>
      </w:r>
      <w:r>
        <w:rPr>
          <w:rFonts w:ascii="Times New Roman" w:hAnsi="Times New Roman"/>
          <w:color w:val="000000"/>
          <w:sz w:val="28"/>
          <w:szCs w:val="28"/>
        </w:rPr>
        <w:t>овали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граждан о порядке направления на профессиональное обучение,</w:t>
      </w:r>
      <w:r w:rsidR="000A4A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перечне 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, необходимых для предоставления государственной услуги, осуществля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подбор образовательных программ и т.д.</w:t>
      </w:r>
      <w:r w:rsidRPr="00113B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5B80" w:rsidRDefault="00765B80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5B80" w:rsidRDefault="00765B80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5B80" w:rsidRDefault="00765B80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5B80" w:rsidRDefault="00765B80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5B80" w:rsidRDefault="00765B80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7C01" w:rsidRPr="00D13B64" w:rsidRDefault="00D47C01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3B64">
        <w:rPr>
          <w:rFonts w:ascii="Times New Roman" w:hAnsi="Times New Roman"/>
          <w:b/>
          <w:color w:val="000000"/>
          <w:sz w:val="28"/>
          <w:szCs w:val="28"/>
        </w:rPr>
        <w:t>Количество обращений,</w:t>
      </w:r>
    </w:p>
    <w:p w:rsidR="00D47C01" w:rsidRPr="00D13B64" w:rsidRDefault="00D47C01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3B64">
        <w:rPr>
          <w:rFonts w:ascii="Times New Roman" w:hAnsi="Times New Roman"/>
          <w:b/>
          <w:color w:val="000000"/>
          <w:sz w:val="28"/>
          <w:szCs w:val="28"/>
        </w:rPr>
        <w:t xml:space="preserve">поступивших за </w:t>
      </w:r>
      <w:r w:rsidR="00301CEC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301CEC">
        <w:rPr>
          <w:rFonts w:ascii="Times New Roman" w:hAnsi="Times New Roman"/>
          <w:b/>
          <w:color w:val="000000"/>
          <w:sz w:val="28"/>
          <w:szCs w:val="28"/>
        </w:rPr>
        <w:t xml:space="preserve"> квартал 2016 </w:t>
      </w:r>
      <w:r w:rsidRPr="00D13B64">
        <w:rPr>
          <w:rFonts w:ascii="Times New Roman" w:hAnsi="Times New Roman"/>
          <w:b/>
          <w:color w:val="000000"/>
          <w:sz w:val="28"/>
          <w:szCs w:val="28"/>
        </w:rPr>
        <w:t>года</w:t>
      </w:r>
    </w:p>
    <w:p w:rsidR="003A0750" w:rsidRDefault="00D47C01" w:rsidP="007D4E79">
      <w:pPr>
        <w:spacing w:after="0" w:line="360" w:lineRule="auto"/>
        <w:ind w:right="14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b/>
          <w:color w:val="000000"/>
          <w:sz w:val="28"/>
          <w:szCs w:val="28"/>
        </w:rPr>
        <w:t>по основным тематикам:</w:t>
      </w:r>
      <w:r w:rsidR="006958BC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239CB844" wp14:editId="4E55C1A6">
            <wp:extent cx="5391150" cy="38385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E07CC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7C01" w:rsidRPr="00D13B64" w:rsidRDefault="00D47C01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 xml:space="preserve">В отчетном периоде больше всего обращений от граждан </w:t>
      </w:r>
      <w:r w:rsidR="006B2C38" w:rsidRPr="00D13B64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7D4E79">
        <w:rPr>
          <w:rFonts w:ascii="Times New Roman" w:hAnsi="Times New Roman"/>
          <w:color w:val="000000"/>
          <w:sz w:val="28"/>
          <w:szCs w:val="28"/>
        </w:rPr>
        <w:t>подтверждением страхового стажа для установления страховых пенсий (40 заявлений), что примерно соответствует уровню прошлого года (АППГ-38), значительно уменьшилось количество вопросов по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размещени</w:t>
      </w:r>
      <w:r w:rsidR="007D4E79">
        <w:rPr>
          <w:rFonts w:ascii="Times New Roman" w:hAnsi="Times New Roman"/>
          <w:color w:val="000000"/>
          <w:sz w:val="28"/>
          <w:szCs w:val="28"/>
        </w:rPr>
        <w:t>ю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беженцев (</w:t>
      </w:r>
      <w:r w:rsidR="007D4E79">
        <w:rPr>
          <w:rFonts w:ascii="Times New Roman" w:hAnsi="Times New Roman"/>
          <w:color w:val="000000"/>
          <w:sz w:val="28"/>
          <w:szCs w:val="28"/>
        </w:rPr>
        <w:t>16</w:t>
      </w:r>
      <w:r w:rsidR="004B32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обращений), что в </w:t>
      </w:r>
      <w:r w:rsidR="00253DBD">
        <w:rPr>
          <w:rFonts w:ascii="Times New Roman" w:hAnsi="Times New Roman"/>
          <w:color w:val="000000"/>
          <w:sz w:val="28"/>
          <w:szCs w:val="28"/>
        </w:rPr>
        <w:t>5</w:t>
      </w:r>
      <w:r w:rsidR="004B32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раз </w:t>
      </w:r>
      <w:r w:rsidR="00253DBD">
        <w:rPr>
          <w:rFonts w:ascii="Times New Roman" w:hAnsi="Times New Roman"/>
          <w:color w:val="000000"/>
          <w:sz w:val="28"/>
          <w:szCs w:val="28"/>
        </w:rPr>
        <w:t>меньше</w:t>
      </w:r>
      <w:r w:rsidRPr="00D13B64">
        <w:rPr>
          <w:rFonts w:ascii="Times New Roman" w:hAnsi="Times New Roman"/>
          <w:color w:val="000000"/>
          <w:sz w:val="28"/>
          <w:szCs w:val="28"/>
        </w:rPr>
        <w:t>, чем в прошлом году (</w:t>
      </w:r>
      <w:r w:rsidR="006B2C38">
        <w:rPr>
          <w:rFonts w:ascii="Times New Roman" w:hAnsi="Times New Roman"/>
          <w:color w:val="000000"/>
          <w:sz w:val="28"/>
          <w:szCs w:val="28"/>
        </w:rPr>
        <w:t xml:space="preserve">АППГ - </w:t>
      </w:r>
      <w:r w:rsidR="00253DBD">
        <w:rPr>
          <w:rFonts w:ascii="Times New Roman" w:hAnsi="Times New Roman"/>
          <w:color w:val="000000"/>
          <w:sz w:val="28"/>
          <w:szCs w:val="28"/>
        </w:rPr>
        <w:t>81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). О государственной программе переселения соотечественников в адрес Агентства было направлено </w:t>
      </w:r>
      <w:r w:rsidR="001B4332">
        <w:rPr>
          <w:rFonts w:ascii="Times New Roman" w:hAnsi="Times New Roman"/>
          <w:color w:val="000000"/>
          <w:sz w:val="28"/>
          <w:szCs w:val="28"/>
        </w:rPr>
        <w:t xml:space="preserve">16 </w:t>
      </w:r>
      <w:r w:rsidRPr="00D13B64">
        <w:rPr>
          <w:rFonts w:ascii="Times New Roman" w:hAnsi="Times New Roman"/>
          <w:color w:val="000000"/>
          <w:sz w:val="28"/>
          <w:szCs w:val="28"/>
        </w:rPr>
        <w:t>обращени</w:t>
      </w:r>
      <w:r w:rsidR="001B4332">
        <w:rPr>
          <w:rFonts w:ascii="Times New Roman" w:hAnsi="Times New Roman"/>
          <w:color w:val="000000"/>
          <w:sz w:val="28"/>
          <w:szCs w:val="28"/>
        </w:rPr>
        <w:t>й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, что в </w:t>
      </w:r>
      <w:r w:rsidR="001B4332">
        <w:rPr>
          <w:rFonts w:ascii="Times New Roman" w:hAnsi="Times New Roman"/>
          <w:color w:val="000000"/>
          <w:sz w:val="28"/>
          <w:szCs w:val="28"/>
        </w:rPr>
        <w:t>3</w:t>
      </w:r>
      <w:r w:rsidR="004B3279">
        <w:rPr>
          <w:rFonts w:ascii="Times New Roman" w:hAnsi="Times New Roman"/>
          <w:color w:val="000000"/>
          <w:sz w:val="28"/>
          <w:szCs w:val="28"/>
        </w:rPr>
        <w:t>,</w:t>
      </w:r>
      <w:r w:rsidR="001B4332">
        <w:rPr>
          <w:rFonts w:ascii="Times New Roman" w:hAnsi="Times New Roman"/>
          <w:color w:val="000000"/>
          <w:sz w:val="28"/>
          <w:szCs w:val="28"/>
        </w:rPr>
        <w:t>5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раз</w:t>
      </w:r>
      <w:r w:rsidR="00993DCB">
        <w:rPr>
          <w:rFonts w:ascii="Times New Roman" w:hAnsi="Times New Roman"/>
          <w:color w:val="000000"/>
          <w:sz w:val="28"/>
          <w:szCs w:val="28"/>
        </w:rPr>
        <w:t>а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меньше, чем </w:t>
      </w:r>
      <w:r w:rsidR="001B433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13B64">
        <w:rPr>
          <w:rFonts w:ascii="Times New Roman" w:hAnsi="Times New Roman"/>
          <w:color w:val="000000"/>
          <w:sz w:val="28"/>
          <w:szCs w:val="28"/>
        </w:rPr>
        <w:t>предыдущем году</w:t>
      </w:r>
      <w:r w:rsidR="00993D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(</w:t>
      </w:r>
      <w:r w:rsidR="006B2C38">
        <w:rPr>
          <w:rFonts w:ascii="Times New Roman" w:hAnsi="Times New Roman"/>
          <w:color w:val="000000"/>
          <w:sz w:val="28"/>
          <w:szCs w:val="28"/>
        </w:rPr>
        <w:t xml:space="preserve">АППГ - </w:t>
      </w:r>
      <w:r w:rsidR="001B4332">
        <w:rPr>
          <w:rFonts w:ascii="Times New Roman" w:hAnsi="Times New Roman"/>
          <w:color w:val="000000"/>
          <w:sz w:val="28"/>
          <w:szCs w:val="28"/>
        </w:rPr>
        <w:t xml:space="preserve">56). За </w:t>
      </w:r>
      <w:r w:rsidR="001B433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1B4332" w:rsidRPr="001B43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332">
        <w:rPr>
          <w:rFonts w:ascii="Times New Roman" w:hAnsi="Times New Roman"/>
          <w:color w:val="000000"/>
          <w:sz w:val="28"/>
          <w:szCs w:val="28"/>
        </w:rPr>
        <w:t xml:space="preserve">квартал </w:t>
      </w:r>
      <w:r w:rsidRPr="00D13B64">
        <w:rPr>
          <w:rFonts w:ascii="Times New Roman" w:hAnsi="Times New Roman"/>
          <w:color w:val="000000"/>
          <w:sz w:val="28"/>
          <w:szCs w:val="28"/>
        </w:rPr>
        <w:t>201</w:t>
      </w:r>
      <w:r w:rsidR="001B4332">
        <w:rPr>
          <w:rFonts w:ascii="Times New Roman" w:hAnsi="Times New Roman"/>
          <w:color w:val="000000"/>
          <w:sz w:val="28"/>
          <w:szCs w:val="28"/>
        </w:rPr>
        <w:t>6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1B4332">
        <w:rPr>
          <w:rFonts w:ascii="Times New Roman" w:hAnsi="Times New Roman"/>
          <w:color w:val="000000"/>
          <w:sz w:val="28"/>
          <w:szCs w:val="28"/>
        </w:rPr>
        <w:t>а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о содействии в трудоустройстве,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в том числе иностранных граждан, поступило </w:t>
      </w:r>
      <w:r w:rsidR="001B4332">
        <w:rPr>
          <w:rFonts w:ascii="Times New Roman" w:hAnsi="Times New Roman"/>
          <w:color w:val="000000"/>
          <w:sz w:val="28"/>
          <w:szCs w:val="28"/>
        </w:rPr>
        <w:t>22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1B4332">
        <w:rPr>
          <w:rFonts w:ascii="Times New Roman" w:hAnsi="Times New Roman"/>
          <w:color w:val="000000"/>
          <w:sz w:val="28"/>
          <w:szCs w:val="28"/>
        </w:rPr>
        <w:t>я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="006B2C3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B4332">
        <w:rPr>
          <w:rFonts w:ascii="Times New Roman" w:hAnsi="Times New Roman"/>
          <w:color w:val="000000"/>
          <w:sz w:val="28"/>
          <w:szCs w:val="28"/>
        </w:rPr>
        <w:t xml:space="preserve">1,7 </w:t>
      </w:r>
      <w:r w:rsidR="006B2C38">
        <w:rPr>
          <w:rFonts w:ascii="Times New Roman" w:hAnsi="Times New Roman"/>
          <w:color w:val="000000"/>
          <w:sz w:val="28"/>
          <w:szCs w:val="28"/>
        </w:rPr>
        <w:t>раз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332">
        <w:rPr>
          <w:rFonts w:ascii="Times New Roman" w:hAnsi="Times New Roman"/>
          <w:color w:val="000000"/>
          <w:sz w:val="28"/>
          <w:szCs w:val="28"/>
        </w:rPr>
        <w:t>меньше</w:t>
      </w:r>
      <w:r w:rsidRPr="00D13B64">
        <w:rPr>
          <w:rFonts w:ascii="Times New Roman" w:hAnsi="Times New Roman"/>
          <w:color w:val="000000"/>
          <w:sz w:val="28"/>
          <w:szCs w:val="28"/>
        </w:rPr>
        <w:t>, чем в 201</w:t>
      </w:r>
      <w:r w:rsidR="001B4332">
        <w:rPr>
          <w:rFonts w:ascii="Times New Roman" w:hAnsi="Times New Roman"/>
          <w:color w:val="000000"/>
          <w:sz w:val="28"/>
          <w:szCs w:val="28"/>
        </w:rPr>
        <w:t>5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году (</w:t>
      </w:r>
      <w:r w:rsidR="006B2C38">
        <w:rPr>
          <w:rFonts w:ascii="Times New Roman" w:hAnsi="Times New Roman"/>
          <w:color w:val="000000"/>
          <w:sz w:val="28"/>
          <w:szCs w:val="28"/>
        </w:rPr>
        <w:t xml:space="preserve">АППГ - </w:t>
      </w:r>
      <w:r w:rsidR="001B4332">
        <w:rPr>
          <w:rFonts w:ascii="Times New Roman" w:hAnsi="Times New Roman"/>
          <w:color w:val="000000"/>
          <w:sz w:val="28"/>
          <w:szCs w:val="28"/>
        </w:rPr>
        <w:t>38</w:t>
      </w:r>
      <w:r w:rsidRPr="00D13B64"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1487" w:rsidRDefault="00061487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5B80" w:rsidRDefault="00765B80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5B80" w:rsidRDefault="00765B80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5B80" w:rsidRDefault="00765B80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7C01" w:rsidRPr="00D13B64" w:rsidRDefault="00D47C01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3B64">
        <w:rPr>
          <w:rFonts w:ascii="Times New Roman" w:hAnsi="Times New Roman"/>
          <w:b/>
          <w:color w:val="000000"/>
          <w:sz w:val="28"/>
          <w:szCs w:val="28"/>
        </w:rPr>
        <w:t>Результаты рассмотрения обращений, поступивших</w:t>
      </w:r>
    </w:p>
    <w:p w:rsidR="00D47C01" w:rsidRDefault="00D47C01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3B64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D30C98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D30C98">
        <w:rPr>
          <w:rFonts w:ascii="Times New Roman" w:hAnsi="Times New Roman"/>
          <w:b/>
          <w:color w:val="000000"/>
          <w:sz w:val="28"/>
          <w:szCs w:val="28"/>
        </w:rPr>
        <w:t xml:space="preserve"> квартал 2016</w:t>
      </w:r>
      <w:r w:rsidR="00061487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D30C98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D47C01" w:rsidRDefault="00D47C01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7C01" w:rsidRPr="00D13B64" w:rsidRDefault="006958BC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210175" cy="35814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47C01" w:rsidRPr="00D13B64" w:rsidRDefault="00D47C01" w:rsidP="0089210C">
      <w:pPr>
        <w:spacing w:line="360" w:lineRule="auto"/>
        <w:ind w:right="140" w:firstLine="709"/>
        <w:rPr>
          <w:rFonts w:ascii="Times New Roman" w:hAnsi="Times New Roman"/>
          <w:color w:val="000000"/>
          <w:sz w:val="28"/>
          <w:szCs w:val="28"/>
        </w:rPr>
      </w:pPr>
    </w:p>
    <w:p w:rsidR="00D47C01" w:rsidRDefault="00D47C01" w:rsidP="0089210C">
      <w:pPr>
        <w:tabs>
          <w:tab w:val="left" w:pos="3324"/>
        </w:tabs>
        <w:spacing w:line="360" w:lineRule="auto"/>
        <w:ind w:right="140" w:firstLine="709"/>
      </w:pPr>
      <w:r w:rsidRPr="00D13B64">
        <w:rPr>
          <w:rFonts w:ascii="Times New Roman" w:hAnsi="Times New Roman"/>
          <w:color w:val="000000"/>
          <w:sz w:val="28"/>
          <w:szCs w:val="28"/>
        </w:rPr>
        <w:tab/>
      </w:r>
    </w:p>
    <w:sectPr w:rsidR="00D47C01" w:rsidSect="005671F1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40" w:rsidRDefault="00001340" w:rsidP="008A0442">
      <w:pPr>
        <w:spacing w:after="0" w:line="240" w:lineRule="auto"/>
      </w:pPr>
      <w:r>
        <w:separator/>
      </w:r>
    </w:p>
  </w:endnote>
  <w:endnote w:type="continuationSeparator" w:id="0">
    <w:p w:rsidR="00001340" w:rsidRDefault="00001340" w:rsidP="008A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180433"/>
      <w:docPartObj>
        <w:docPartGallery w:val="Page Numbers (Bottom of Page)"/>
        <w:docPartUnique/>
      </w:docPartObj>
    </w:sdtPr>
    <w:sdtContent>
      <w:p w:rsidR="00806D05" w:rsidRDefault="00806D0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340">
          <w:rPr>
            <w:noProof/>
          </w:rPr>
          <w:t>1</w:t>
        </w:r>
        <w:r>
          <w:fldChar w:fldCharType="end"/>
        </w:r>
      </w:p>
    </w:sdtContent>
  </w:sdt>
  <w:p w:rsidR="005671F1" w:rsidRDefault="005671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40" w:rsidRDefault="00001340" w:rsidP="008A0442">
      <w:pPr>
        <w:spacing w:after="0" w:line="240" w:lineRule="auto"/>
      </w:pPr>
      <w:r>
        <w:separator/>
      </w:r>
    </w:p>
  </w:footnote>
  <w:footnote w:type="continuationSeparator" w:id="0">
    <w:p w:rsidR="00001340" w:rsidRDefault="00001340" w:rsidP="008A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F1" w:rsidRDefault="00001340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1570" o:spid="_x0000_s2050" type="#_x0000_t75" style="position:absolute;margin-left:0;margin-top:0;width:725.6pt;height:866pt;z-index:-251657216;mso-position-horizontal:center;mso-position-horizontal-relative:margin;mso-position-vertical:center;mso-position-vertical-relative:margin" o:allowincell="f">
          <v:imagedata r:id="rId1" o:title="Блокно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F1" w:rsidRDefault="00001340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1571" o:spid="_x0000_s2051" type="#_x0000_t75" style="position:absolute;margin-left:0;margin-top:0;width:725.6pt;height:866pt;z-index:-251656192;mso-position-horizontal:center;mso-position-horizontal-relative:margin;mso-position-vertical:center;mso-position-vertical-relative:margin" o:allowincell="f">
          <v:imagedata r:id="rId1" o:title="Блокно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F1" w:rsidRDefault="00001340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1569" o:spid="_x0000_s2049" type="#_x0000_t75" style="position:absolute;margin-left:0;margin-top:0;width:725.6pt;height:866pt;z-index:-251658240;mso-position-horizontal:center;mso-position-horizontal-relative:margin;mso-position-vertical:center;mso-position-vertical-relative:margin" o:allowincell="f">
          <v:imagedata r:id="rId1" o:title="Блокно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66B"/>
    <w:multiLevelType w:val="hybridMultilevel"/>
    <w:tmpl w:val="3BD262EA"/>
    <w:lvl w:ilvl="0" w:tplc="22FA2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8CE4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46CB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2A20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B32C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8665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8EC5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FDA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D96A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>
    <w:nsid w:val="4F694048"/>
    <w:multiLevelType w:val="hybridMultilevel"/>
    <w:tmpl w:val="93B6153E"/>
    <w:lvl w:ilvl="0" w:tplc="395A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AC4E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8149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292B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518B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9E8F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3A6C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0CE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E6A0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>
    <w:nsid w:val="78BD496D"/>
    <w:multiLevelType w:val="hybridMultilevel"/>
    <w:tmpl w:val="331A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16D25"/>
    <w:multiLevelType w:val="multilevel"/>
    <w:tmpl w:val="F000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defaultTabStop w:val="708"/>
  <w:characterSpacingControl w:val="doNotCompress"/>
  <w:savePreviewPicture/>
  <w:hdrShapeDefaults>
    <o:shapedefaults v:ext="edit" spidmax="2052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DF"/>
    <w:rsid w:val="00001340"/>
    <w:rsid w:val="00002514"/>
    <w:rsid w:val="000119C2"/>
    <w:rsid w:val="00012471"/>
    <w:rsid w:val="00021636"/>
    <w:rsid w:val="0003077E"/>
    <w:rsid w:val="00030DCA"/>
    <w:rsid w:val="00030E80"/>
    <w:rsid w:val="000371A0"/>
    <w:rsid w:val="00040747"/>
    <w:rsid w:val="00043380"/>
    <w:rsid w:val="00043B0F"/>
    <w:rsid w:val="00052D03"/>
    <w:rsid w:val="00061487"/>
    <w:rsid w:val="00063A5A"/>
    <w:rsid w:val="00064B5C"/>
    <w:rsid w:val="00064F4F"/>
    <w:rsid w:val="000652CE"/>
    <w:rsid w:val="00071E39"/>
    <w:rsid w:val="000724F1"/>
    <w:rsid w:val="00080690"/>
    <w:rsid w:val="00080853"/>
    <w:rsid w:val="0008597E"/>
    <w:rsid w:val="00087FA0"/>
    <w:rsid w:val="000902EB"/>
    <w:rsid w:val="000917DC"/>
    <w:rsid w:val="00092054"/>
    <w:rsid w:val="00094C6A"/>
    <w:rsid w:val="000A37C8"/>
    <w:rsid w:val="000A38EF"/>
    <w:rsid w:val="000A4A66"/>
    <w:rsid w:val="000A5956"/>
    <w:rsid w:val="000C0BD9"/>
    <w:rsid w:val="000C0F39"/>
    <w:rsid w:val="000D14DB"/>
    <w:rsid w:val="000D1896"/>
    <w:rsid w:val="000E62D9"/>
    <w:rsid w:val="000F06E2"/>
    <w:rsid w:val="00104D50"/>
    <w:rsid w:val="00105A8E"/>
    <w:rsid w:val="00107831"/>
    <w:rsid w:val="00112B04"/>
    <w:rsid w:val="00113B47"/>
    <w:rsid w:val="001320F7"/>
    <w:rsid w:val="001355A0"/>
    <w:rsid w:val="00141998"/>
    <w:rsid w:val="00154688"/>
    <w:rsid w:val="00155131"/>
    <w:rsid w:val="00155471"/>
    <w:rsid w:val="001603AF"/>
    <w:rsid w:val="0016178C"/>
    <w:rsid w:val="0016746A"/>
    <w:rsid w:val="00170677"/>
    <w:rsid w:val="001746F2"/>
    <w:rsid w:val="001755ED"/>
    <w:rsid w:val="00181D32"/>
    <w:rsid w:val="001A3855"/>
    <w:rsid w:val="001A42F9"/>
    <w:rsid w:val="001A4342"/>
    <w:rsid w:val="001A548D"/>
    <w:rsid w:val="001A7A35"/>
    <w:rsid w:val="001B22F1"/>
    <w:rsid w:val="001B4332"/>
    <w:rsid w:val="001C256B"/>
    <w:rsid w:val="001C578A"/>
    <w:rsid w:val="001D1BBF"/>
    <w:rsid w:val="001D3023"/>
    <w:rsid w:val="001E2228"/>
    <w:rsid w:val="001E3472"/>
    <w:rsid w:val="001E793C"/>
    <w:rsid w:val="001F4D29"/>
    <w:rsid w:val="001F6695"/>
    <w:rsid w:val="0020262A"/>
    <w:rsid w:val="002026ED"/>
    <w:rsid w:val="00203E39"/>
    <w:rsid w:val="0020640D"/>
    <w:rsid w:val="00206844"/>
    <w:rsid w:val="00207526"/>
    <w:rsid w:val="002178FE"/>
    <w:rsid w:val="002207C2"/>
    <w:rsid w:val="00222D12"/>
    <w:rsid w:val="00232B35"/>
    <w:rsid w:val="00235280"/>
    <w:rsid w:val="0024019B"/>
    <w:rsid w:val="00240F7D"/>
    <w:rsid w:val="00242B45"/>
    <w:rsid w:val="00245153"/>
    <w:rsid w:val="00247A50"/>
    <w:rsid w:val="00251C6D"/>
    <w:rsid w:val="00251F1D"/>
    <w:rsid w:val="00253DBD"/>
    <w:rsid w:val="00267259"/>
    <w:rsid w:val="00271EDF"/>
    <w:rsid w:val="00274A28"/>
    <w:rsid w:val="0027572B"/>
    <w:rsid w:val="00285589"/>
    <w:rsid w:val="002924FE"/>
    <w:rsid w:val="00294787"/>
    <w:rsid w:val="0029515E"/>
    <w:rsid w:val="0029558A"/>
    <w:rsid w:val="002A0DA7"/>
    <w:rsid w:val="002A1467"/>
    <w:rsid w:val="002A620D"/>
    <w:rsid w:val="002A6721"/>
    <w:rsid w:val="002B4FF4"/>
    <w:rsid w:val="002B6CC9"/>
    <w:rsid w:val="002E093F"/>
    <w:rsid w:val="002E1038"/>
    <w:rsid w:val="002E2F51"/>
    <w:rsid w:val="002E3E53"/>
    <w:rsid w:val="002E7658"/>
    <w:rsid w:val="002F06B4"/>
    <w:rsid w:val="00300D4C"/>
    <w:rsid w:val="00301225"/>
    <w:rsid w:val="00301CEC"/>
    <w:rsid w:val="003025EA"/>
    <w:rsid w:val="00304756"/>
    <w:rsid w:val="0031019C"/>
    <w:rsid w:val="00315CB8"/>
    <w:rsid w:val="003208AF"/>
    <w:rsid w:val="00327E65"/>
    <w:rsid w:val="00334A3C"/>
    <w:rsid w:val="00336C4B"/>
    <w:rsid w:val="00344587"/>
    <w:rsid w:val="0035696B"/>
    <w:rsid w:val="00360B9E"/>
    <w:rsid w:val="003626B5"/>
    <w:rsid w:val="0036427C"/>
    <w:rsid w:val="0037457F"/>
    <w:rsid w:val="00374CB8"/>
    <w:rsid w:val="00376DAE"/>
    <w:rsid w:val="00377905"/>
    <w:rsid w:val="00390A71"/>
    <w:rsid w:val="003A0750"/>
    <w:rsid w:val="003A1F9E"/>
    <w:rsid w:val="003A36CF"/>
    <w:rsid w:val="003A4582"/>
    <w:rsid w:val="003A4842"/>
    <w:rsid w:val="003A5697"/>
    <w:rsid w:val="003B1204"/>
    <w:rsid w:val="003B3F94"/>
    <w:rsid w:val="003B6BDA"/>
    <w:rsid w:val="003C1E3C"/>
    <w:rsid w:val="003D253C"/>
    <w:rsid w:val="003D6CEB"/>
    <w:rsid w:val="003F398A"/>
    <w:rsid w:val="00400675"/>
    <w:rsid w:val="00400FDC"/>
    <w:rsid w:val="00402E06"/>
    <w:rsid w:val="004043BF"/>
    <w:rsid w:val="0041196D"/>
    <w:rsid w:val="00412B54"/>
    <w:rsid w:val="00422300"/>
    <w:rsid w:val="00433249"/>
    <w:rsid w:val="00441118"/>
    <w:rsid w:val="0044208A"/>
    <w:rsid w:val="0044238B"/>
    <w:rsid w:val="004433EB"/>
    <w:rsid w:val="00443476"/>
    <w:rsid w:val="00447F3C"/>
    <w:rsid w:val="004501A8"/>
    <w:rsid w:val="00451AC1"/>
    <w:rsid w:val="00452276"/>
    <w:rsid w:val="00464FF6"/>
    <w:rsid w:val="004736D2"/>
    <w:rsid w:val="0047611A"/>
    <w:rsid w:val="004926F8"/>
    <w:rsid w:val="0049320D"/>
    <w:rsid w:val="00493EC8"/>
    <w:rsid w:val="00494CD2"/>
    <w:rsid w:val="00496F31"/>
    <w:rsid w:val="004A2497"/>
    <w:rsid w:val="004A3131"/>
    <w:rsid w:val="004B3279"/>
    <w:rsid w:val="004B335F"/>
    <w:rsid w:val="004B4E7F"/>
    <w:rsid w:val="004C1004"/>
    <w:rsid w:val="004C102D"/>
    <w:rsid w:val="004C198F"/>
    <w:rsid w:val="004C6D6D"/>
    <w:rsid w:val="004D613D"/>
    <w:rsid w:val="004E0590"/>
    <w:rsid w:val="004F3886"/>
    <w:rsid w:val="004F3AD2"/>
    <w:rsid w:val="004F7A22"/>
    <w:rsid w:val="004F7D50"/>
    <w:rsid w:val="00502684"/>
    <w:rsid w:val="005030A0"/>
    <w:rsid w:val="005077F1"/>
    <w:rsid w:val="005107D9"/>
    <w:rsid w:val="005107E7"/>
    <w:rsid w:val="00513FAB"/>
    <w:rsid w:val="00516707"/>
    <w:rsid w:val="00517465"/>
    <w:rsid w:val="0052018A"/>
    <w:rsid w:val="0052280C"/>
    <w:rsid w:val="0052511E"/>
    <w:rsid w:val="0052712A"/>
    <w:rsid w:val="00527A78"/>
    <w:rsid w:val="0053211C"/>
    <w:rsid w:val="00535431"/>
    <w:rsid w:val="00536D01"/>
    <w:rsid w:val="00546379"/>
    <w:rsid w:val="005472F8"/>
    <w:rsid w:val="005474D8"/>
    <w:rsid w:val="00553585"/>
    <w:rsid w:val="00557C28"/>
    <w:rsid w:val="00562EFA"/>
    <w:rsid w:val="005638F8"/>
    <w:rsid w:val="00564311"/>
    <w:rsid w:val="00566792"/>
    <w:rsid w:val="005671F1"/>
    <w:rsid w:val="00583E2A"/>
    <w:rsid w:val="00591160"/>
    <w:rsid w:val="005977AB"/>
    <w:rsid w:val="005A105A"/>
    <w:rsid w:val="005A31DD"/>
    <w:rsid w:val="005A3337"/>
    <w:rsid w:val="005A793A"/>
    <w:rsid w:val="005B3A50"/>
    <w:rsid w:val="005B5845"/>
    <w:rsid w:val="005B769A"/>
    <w:rsid w:val="005C23DA"/>
    <w:rsid w:val="005C65F9"/>
    <w:rsid w:val="005C738C"/>
    <w:rsid w:val="005D0A21"/>
    <w:rsid w:val="005D5E38"/>
    <w:rsid w:val="005D7D8B"/>
    <w:rsid w:val="005E0078"/>
    <w:rsid w:val="005E2EB7"/>
    <w:rsid w:val="005E4400"/>
    <w:rsid w:val="005E5538"/>
    <w:rsid w:val="005F407F"/>
    <w:rsid w:val="005F4510"/>
    <w:rsid w:val="00606DC3"/>
    <w:rsid w:val="0061279C"/>
    <w:rsid w:val="00624539"/>
    <w:rsid w:val="00626244"/>
    <w:rsid w:val="0062686F"/>
    <w:rsid w:val="006278F6"/>
    <w:rsid w:val="00630E90"/>
    <w:rsid w:val="00632CAC"/>
    <w:rsid w:val="006343FF"/>
    <w:rsid w:val="0063543A"/>
    <w:rsid w:val="00637C36"/>
    <w:rsid w:val="00644C5F"/>
    <w:rsid w:val="00645782"/>
    <w:rsid w:val="00646502"/>
    <w:rsid w:val="00660E0E"/>
    <w:rsid w:val="00661403"/>
    <w:rsid w:val="00662C3A"/>
    <w:rsid w:val="00663223"/>
    <w:rsid w:val="006650B5"/>
    <w:rsid w:val="00673707"/>
    <w:rsid w:val="00677D11"/>
    <w:rsid w:val="006913F5"/>
    <w:rsid w:val="00692FD6"/>
    <w:rsid w:val="006958BC"/>
    <w:rsid w:val="006962E4"/>
    <w:rsid w:val="00696DB4"/>
    <w:rsid w:val="006A315B"/>
    <w:rsid w:val="006A3E65"/>
    <w:rsid w:val="006A436F"/>
    <w:rsid w:val="006B2C38"/>
    <w:rsid w:val="006B4C5A"/>
    <w:rsid w:val="006B67ED"/>
    <w:rsid w:val="006C303B"/>
    <w:rsid w:val="006C5087"/>
    <w:rsid w:val="006D1DCB"/>
    <w:rsid w:val="006D3ED1"/>
    <w:rsid w:val="006D71BE"/>
    <w:rsid w:val="006E156A"/>
    <w:rsid w:val="006E419F"/>
    <w:rsid w:val="00701A2D"/>
    <w:rsid w:val="00711DA1"/>
    <w:rsid w:val="00713BD5"/>
    <w:rsid w:val="007163A3"/>
    <w:rsid w:val="00720791"/>
    <w:rsid w:val="00720F83"/>
    <w:rsid w:val="007257F5"/>
    <w:rsid w:val="00725F9E"/>
    <w:rsid w:val="0072640F"/>
    <w:rsid w:val="00741B03"/>
    <w:rsid w:val="00747756"/>
    <w:rsid w:val="00753662"/>
    <w:rsid w:val="00756A72"/>
    <w:rsid w:val="00765B80"/>
    <w:rsid w:val="00770A54"/>
    <w:rsid w:val="0077289D"/>
    <w:rsid w:val="00775E14"/>
    <w:rsid w:val="00784C47"/>
    <w:rsid w:val="00786E69"/>
    <w:rsid w:val="00793DAC"/>
    <w:rsid w:val="007975F9"/>
    <w:rsid w:val="007A27F3"/>
    <w:rsid w:val="007B0743"/>
    <w:rsid w:val="007B2F38"/>
    <w:rsid w:val="007B7925"/>
    <w:rsid w:val="007C1438"/>
    <w:rsid w:val="007C3C71"/>
    <w:rsid w:val="007C43ED"/>
    <w:rsid w:val="007C7AD3"/>
    <w:rsid w:val="007D0037"/>
    <w:rsid w:val="007D0432"/>
    <w:rsid w:val="007D4E79"/>
    <w:rsid w:val="007E0D59"/>
    <w:rsid w:val="007E6BAF"/>
    <w:rsid w:val="007E739B"/>
    <w:rsid w:val="007F10FA"/>
    <w:rsid w:val="007F5E58"/>
    <w:rsid w:val="00806D05"/>
    <w:rsid w:val="008111C0"/>
    <w:rsid w:val="0081447E"/>
    <w:rsid w:val="00814767"/>
    <w:rsid w:val="00816A05"/>
    <w:rsid w:val="00816A9C"/>
    <w:rsid w:val="008211C6"/>
    <w:rsid w:val="008224BA"/>
    <w:rsid w:val="0082422B"/>
    <w:rsid w:val="00826C4E"/>
    <w:rsid w:val="00830CBA"/>
    <w:rsid w:val="00832699"/>
    <w:rsid w:val="0083471A"/>
    <w:rsid w:val="0083667A"/>
    <w:rsid w:val="00842F90"/>
    <w:rsid w:val="00845363"/>
    <w:rsid w:val="00861A45"/>
    <w:rsid w:val="00867D57"/>
    <w:rsid w:val="00871311"/>
    <w:rsid w:val="00872612"/>
    <w:rsid w:val="0087377E"/>
    <w:rsid w:val="008738EE"/>
    <w:rsid w:val="00880893"/>
    <w:rsid w:val="00880A51"/>
    <w:rsid w:val="00881F2A"/>
    <w:rsid w:val="00882E06"/>
    <w:rsid w:val="00885213"/>
    <w:rsid w:val="008857CF"/>
    <w:rsid w:val="00886612"/>
    <w:rsid w:val="008910A1"/>
    <w:rsid w:val="0089210C"/>
    <w:rsid w:val="0089650A"/>
    <w:rsid w:val="008975D7"/>
    <w:rsid w:val="008A0442"/>
    <w:rsid w:val="008A05A7"/>
    <w:rsid w:val="008A48CB"/>
    <w:rsid w:val="008A537B"/>
    <w:rsid w:val="008A63A6"/>
    <w:rsid w:val="008A64BB"/>
    <w:rsid w:val="008A76F4"/>
    <w:rsid w:val="008B5244"/>
    <w:rsid w:val="008C56BC"/>
    <w:rsid w:val="008C699A"/>
    <w:rsid w:val="008C7EE1"/>
    <w:rsid w:val="008D1162"/>
    <w:rsid w:val="009002CD"/>
    <w:rsid w:val="00905946"/>
    <w:rsid w:val="00906686"/>
    <w:rsid w:val="00907874"/>
    <w:rsid w:val="00913473"/>
    <w:rsid w:val="009140CD"/>
    <w:rsid w:val="0092029F"/>
    <w:rsid w:val="00926672"/>
    <w:rsid w:val="00927A8C"/>
    <w:rsid w:val="009321BD"/>
    <w:rsid w:val="00933AB1"/>
    <w:rsid w:val="00934AE0"/>
    <w:rsid w:val="00941E0F"/>
    <w:rsid w:val="00943C34"/>
    <w:rsid w:val="009454A5"/>
    <w:rsid w:val="009542E4"/>
    <w:rsid w:val="00954934"/>
    <w:rsid w:val="00954F07"/>
    <w:rsid w:val="00974F5A"/>
    <w:rsid w:val="00984ED6"/>
    <w:rsid w:val="0098504D"/>
    <w:rsid w:val="00991668"/>
    <w:rsid w:val="009918DD"/>
    <w:rsid w:val="009939C3"/>
    <w:rsid w:val="00993DCB"/>
    <w:rsid w:val="00996710"/>
    <w:rsid w:val="00996A54"/>
    <w:rsid w:val="00996C2D"/>
    <w:rsid w:val="0099792C"/>
    <w:rsid w:val="009A2326"/>
    <w:rsid w:val="009C5154"/>
    <w:rsid w:val="009C61C4"/>
    <w:rsid w:val="009D60D6"/>
    <w:rsid w:val="009D64DA"/>
    <w:rsid w:val="009D6CDB"/>
    <w:rsid w:val="009E1209"/>
    <w:rsid w:val="009E121E"/>
    <w:rsid w:val="009F0D5F"/>
    <w:rsid w:val="009F447B"/>
    <w:rsid w:val="009F49B8"/>
    <w:rsid w:val="009F5821"/>
    <w:rsid w:val="00A022CE"/>
    <w:rsid w:val="00A02D0E"/>
    <w:rsid w:val="00A07E93"/>
    <w:rsid w:val="00A15B74"/>
    <w:rsid w:val="00A15DC4"/>
    <w:rsid w:val="00A237C4"/>
    <w:rsid w:val="00A369E9"/>
    <w:rsid w:val="00A376EF"/>
    <w:rsid w:val="00A4280F"/>
    <w:rsid w:val="00A43C8E"/>
    <w:rsid w:val="00A511B0"/>
    <w:rsid w:val="00A52861"/>
    <w:rsid w:val="00A54601"/>
    <w:rsid w:val="00A604A4"/>
    <w:rsid w:val="00A614DC"/>
    <w:rsid w:val="00A61B07"/>
    <w:rsid w:val="00A62B62"/>
    <w:rsid w:val="00A66869"/>
    <w:rsid w:val="00A72043"/>
    <w:rsid w:val="00A72D44"/>
    <w:rsid w:val="00A72F7D"/>
    <w:rsid w:val="00A77BFD"/>
    <w:rsid w:val="00A84D7E"/>
    <w:rsid w:val="00A9612A"/>
    <w:rsid w:val="00AB02C4"/>
    <w:rsid w:val="00AB430E"/>
    <w:rsid w:val="00AB731F"/>
    <w:rsid w:val="00AC0232"/>
    <w:rsid w:val="00AD6D5E"/>
    <w:rsid w:val="00AF0173"/>
    <w:rsid w:val="00AF261E"/>
    <w:rsid w:val="00AF3404"/>
    <w:rsid w:val="00AF4E37"/>
    <w:rsid w:val="00AF5092"/>
    <w:rsid w:val="00B04AA0"/>
    <w:rsid w:val="00B175F5"/>
    <w:rsid w:val="00B179D9"/>
    <w:rsid w:val="00B2219F"/>
    <w:rsid w:val="00B241CC"/>
    <w:rsid w:val="00B347C7"/>
    <w:rsid w:val="00B36B5F"/>
    <w:rsid w:val="00B37407"/>
    <w:rsid w:val="00B37D56"/>
    <w:rsid w:val="00B45056"/>
    <w:rsid w:val="00B50D9E"/>
    <w:rsid w:val="00B55E7B"/>
    <w:rsid w:val="00B56638"/>
    <w:rsid w:val="00B60E0A"/>
    <w:rsid w:val="00B61D47"/>
    <w:rsid w:val="00B6325B"/>
    <w:rsid w:val="00B64318"/>
    <w:rsid w:val="00B64671"/>
    <w:rsid w:val="00B77E20"/>
    <w:rsid w:val="00B90CC2"/>
    <w:rsid w:val="00B9562E"/>
    <w:rsid w:val="00BA23D6"/>
    <w:rsid w:val="00BB62B7"/>
    <w:rsid w:val="00BB64B2"/>
    <w:rsid w:val="00BC202B"/>
    <w:rsid w:val="00BC3291"/>
    <w:rsid w:val="00BC5AAD"/>
    <w:rsid w:val="00BD1872"/>
    <w:rsid w:val="00BD47E1"/>
    <w:rsid w:val="00BD7C2B"/>
    <w:rsid w:val="00BE52DE"/>
    <w:rsid w:val="00BE585E"/>
    <w:rsid w:val="00BE66B1"/>
    <w:rsid w:val="00BE70BF"/>
    <w:rsid w:val="00BF090E"/>
    <w:rsid w:val="00BF177E"/>
    <w:rsid w:val="00BF3B65"/>
    <w:rsid w:val="00C0338F"/>
    <w:rsid w:val="00C05189"/>
    <w:rsid w:val="00C061ED"/>
    <w:rsid w:val="00C07D4A"/>
    <w:rsid w:val="00C1033A"/>
    <w:rsid w:val="00C20B41"/>
    <w:rsid w:val="00C227A4"/>
    <w:rsid w:val="00C22B68"/>
    <w:rsid w:val="00C2735F"/>
    <w:rsid w:val="00C30DF2"/>
    <w:rsid w:val="00C35E42"/>
    <w:rsid w:val="00C50805"/>
    <w:rsid w:val="00C570CC"/>
    <w:rsid w:val="00C60BF1"/>
    <w:rsid w:val="00C71117"/>
    <w:rsid w:val="00C71CCC"/>
    <w:rsid w:val="00C74EED"/>
    <w:rsid w:val="00C756A0"/>
    <w:rsid w:val="00C76D7A"/>
    <w:rsid w:val="00C80004"/>
    <w:rsid w:val="00C95184"/>
    <w:rsid w:val="00C961E2"/>
    <w:rsid w:val="00CA29ED"/>
    <w:rsid w:val="00CB02D3"/>
    <w:rsid w:val="00CB743A"/>
    <w:rsid w:val="00CC3919"/>
    <w:rsid w:val="00CD01C6"/>
    <w:rsid w:val="00CE02BB"/>
    <w:rsid w:val="00CE2209"/>
    <w:rsid w:val="00CE2C4C"/>
    <w:rsid w:val="00CE3D2B"/>
    <w:rsid w:val="00CE569E"/>
    <w:rsid w:val="00CF19DE"/>
    <w:rsid w:val="00CF1CA6"/>
    <w:rsid w:val="00CF26EE"/>
    <w:rsid w:val="00D01471"/>
    <w:rsid w:val="00D13B64"/>
    <w:rsid w:val="00D13E09"/>
    <w:rsid w:val="00D15196"/>
    <w:rsid w:val="00D30C98"/>
    <w:rsid w:val="00D33F5B"/>
    <w:rsid w:val="00D35AF1"/>
    <w:rsid w:val="00D37EB9"/>
    <w:rsid w:val="00D40BE8"/>
    <w:rsid w:val="00D43EFC"/>
    <w:rsid w:val="00D46E36"/>
    <w:rsid w:val="00D47C01"/>
    <w:rsid w:val="00D5597E"/>
    <w:rsid w:val="00D60A73"/>
    <w:rsid w:val="00D62BA2"/>
    <w:rsid w:val="00D62E1C"/>
    <w:rsid w:val="00D66502"/>
    <w:rsid w:val="00D70BEB"/>
    <w:rsid w:val="00D70CCD"/>
    <w:rsid w:val="00D70DA4"/>
    <w:rsid w:val="00D7404E"/>
    <w:rsid w:val="00D76B34"/>
    <w:rsid w:val="00D81948"/>
    <w:rsid w:val="00D82A9B"/>
    <w:rsid w:val="00D82AFE"/>
    <w:rsid w:val="00D867F9"/>
    <w:rsid w:val="00D974C2"/>
    <w:rsid w:val="00DB3D5C"/>
    <w:rsid w:val="00DB7CB9"/>
    <w:rsid w:val="00DC34E7"/>
    <w:rsid w:val="00DC554C"/>
    <w:rsid w:val="00DD212A"/>
    <w:rsid w:val="00DD5AD0"/>
    <w:rsid w:val="00DD6B84"/>
    <w:rsid w:val="00DE0B57"/>
    <w:rsid w:val="00DE3FE8"/>
    <w:rsid w:val="00DF0033"/>
    <w:rsid w:val="00DF1529"/>
    <w:rsid w:val="00E040AA"/>
    <w:rsid w:val="00E07CC0"/>
    <w:rsid w:val="00E13C3E"/>
    <w:rsid w:val="00E15943"/>
    <w:rsid w:val="00E24913"/>
    <w:rsid w:val="00E3398C"/>
    <w:rsid w:val="00E33B00"/>
    <w:rsid w:val="00E600B3"/>
    <w:rsid w:val="00E618F7"/>
    <w:rsid w:val="00E6459A"/>
    <w:rsid w:val="00E64CD1"/>
    <w:rsid w:val="00E86AED"/>
    <w:rsid w:val="00E94EE0"/>
    <w:rsid w:val="00EA0593"/>
    <w:rsid w:val="00EA1B46"/>
    <w:rsid w:val="00EA67F9"/>
    <w:rsid w:val="00EA6F4B"/>
    <w:rsid w:val="00EB303F"/>
    <w:rsid w:val="00EC1A20"/>
    <w:rsid w:val="00EC5917"/>
    <w:rsid w:val="00EC795A"/>
    <w:rsid w:val="00EC7E85"/>
    <w:rsid w:val="00ED4FBF"/>
    <w:rsid w:val="00ED5ECB"/>
    <w:rsid w:val="00ED6849"/>
    <w:rsid w:val="00EE2AD7"/>
    <w:rsid w:val="00EE6AB2"/>
    <w:rsid w:val="00EE6FD8"/>
    <w:rsid w:val="00EE7762"/>
    <w:rsid w:val="00EF0D29"/>
    <w:rsid w:val="00EF5B0D"/>
    <w:rsid w:val="00F0498A"/>
    <w:rsid w:val="00F05A64"/>
    <w:rsid w:val="00F065B6"/>
    <w:rsid w:val="00F07A80"/>
    <w:rsid w:val="00F136A8"/>
    <w:rsid w:val="00F15562"/>
    <w:rsid w:val="00F232D0"/>
    <w:rsid w:val="00F250CC"/>
    <w:rsid w:val="00F3181D"/>
    <w:rsid w:val="00F31DB0"/>
    <w:rsid w:val="00F32544"/>
    <w:rsid w:val="00F4422B"/>
    <w:rsid w:val="00F45A2C"/>
    <w:rsid w:val="00F5048E"/>
    <w:rsid w:val="00F51CC9"/>
    <w:rsid w:val="00F54CD5"/>
    <w:rsid w:val="00F624E7"/>
    <w:rsid w:val="00F6256B"/>
    <w:rsid w:val="00F62F5A"/>
    <w:rsid w:val="00F66F43"/>
    <w:rsid w:val="00F71C1D"/>
    <w:rsid w:val="00F756C0"/>
    <w:rsid w:val="00F7644B"/>
    <w:rsid w:val="00F82FF4"/>
    <w:rsid w:val="00F84315"/>
    <w:rsid w:val="00F86D4F"/>
    <w:rsid w:val="00F87AB0"/>
    <w:rsid w:val="00F92C71"/>
    <w:rsid w:val="00FA5C62"/>
    <w:rsid w:val="00FB2652"/>
    <w:rsid w:val="00FB496B"/>
    <w:rsid w:val="00FB6289"/>
    <w:rsid w:val="00FC1FC2"/>
    <w:rsid w:val="00FC32CA"/>
    <w:rsid w:val="00FC3D4D"/>
    <w:rsid w:val="00FC4B14"/>
    <w:rsid w:val="00FC6F10"/>
    <w:rsid w:val="00FD62C9"/>
    <w:rsid w:val="00FE1E4E"/>
    <w:rsid w:val="00FE49E4"/>
    <w:rsid w:val="00FE62B6"/>
    <w:rsid w:val="00FF1035"/>
    <w:rsid w:val="00FF1398"/>
    <w:rsid w:val="00FF1716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1EDF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a4">
    <w:name w:val="Основной текст Знак"/>
    <w:link w:val="a3"/>
    <w:uiPriority w:val="99"/>
    <w:locked/>
    <w:rsid w:val="00271EDF"/>
    <w:rPr>
      <w:rFonts w:ascii="Times New Roman" w:hAnsi="Times New Roman" w:cs="Times New Roman"/>
      <w:sz w:val="24"/>
      <w:lang w:val="en-US"/>
    </w:rPr>
  </w:style>
  <w:style w:type="paragraph" w:styleId="a5">
    <w:name w:val="Normal (Web)"/>
    <w:basedOn w:val="a"/>
    <w:uiPriority w:val="99"/>
    <w:rsid w:val="00271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71ED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71EDF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DD212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8A04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8A0442"/>
    <w:rPr>
      <w:rFonts w:cs="Times New Roman"/>
    </w:rPr>
  </w:style>
  <w:style w:type="paragraph" w:styleId="ab">
    <w:name w:val="footer"/>
    <w:basedOn w:val="a"/>
    <w:link w:val="ac"/>
    <w:uiPriority w:val="99"/>
    <w:rsid w:val="008A04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8A0442"/>
    <w:rPr>
      <w:rFonts w:cs="Times New Roman"/>
    </w:rPr>
  </w:style>
  <w:style w:type="character" w:styleId="ad">
    <w:name w:val="Hyperlink"/>
    <w:uiPriority w:val="99"/>
    <w:rsid w:val="00D13B6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1EDF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a4">
    <w:name w:val="Основной текст Знак"/>
    <w:link w:val="a3"/>
    <w:uiPriority w:val="99"/>
    <w:locked/>
    <w:rsid w:val="00271EDF"/>
    <w:rPr>
      <w:rFonts w:ascii="Times New Roman" w:hAnsi="Times New Roman" w:cs="Times New Roman"/>
      <w:sz w:val="24"/>
      <w:lang w:val="en-US"/>
    </w:rPr>
  </w:style>
  <w:style w:type="paragraph" w:styleId="a5">
    <w:name w:val="Normal (Web)"/>
    <w:basedOn w:val="a"/>
    <w:uiPriority w:val="99"/>
    <w:rsid w:val="00271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71ED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71EDF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DD212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8A04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8A0442"/>
    <w:rPr>
      <w:rFonts w:cs="Times New Roman"/>
    </w:rPr>
  </w:style>
  <w:style w:type="paragraph" w:styleId="ab">
    <w:name w:val="footer"/>
    <w:basedOn w:val="a"/>
    <w:link w:val="ac"/>
    <w:uiPriority w:val="99"/>
    <w:rsid w:val="008A04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8A0442"/>
    <w:rPr>
      <w:rFonts w:cs="Times New Roman"/>
    </w:rPr>
  </w:style>
  <w:style w:type="character" w:styleId="ad">
    <w:name w:val="Hyperlink"/>
    <w:uiPriority w:val="99"/>
    <w:rsid w:val="00D13B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amchatka.gov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udvsem.ru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73"/>
      <c:rotY val="20"/>
      <c:depthPercent val="100"/>
      <c:rAngAx val="1"/>
    </c:view3D>
    <c:floor>
      <c:thickness val="0"/>
      <c:spPr>
        <a:solidFill>
          <a:srgbClr val="C0C0C0">
            <a:alpha val="60000"/>
          </a:srgbClr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accent5">
            <a:lumMod val="20000"/>
            <a:lumOff val="80000"/>
            <a:alpha val="60000"/>
          </a:schemeClr>
        </a:solidFill>
        <a:ln w="12700">
          <a:solidFill>
            <a:srgbClr val="808080"/>
          </a:solidFill>
          <a:prstDash val="solid"/>
        </a:ln>
        <a:effectLst>
          <a:outerShdw blurRad="50800" dist="38100" dir="2700000" algn="tl" rotWithShape="0">
            <a:schemeClr val="accent5">
              <a:lumMod val="20000"/>
              <a:lumOff val="80000"/>
              <a:alpha val="40000"/>
            </a:schemeClr>
          </a:outerShdw>
        </a:effectLst>
        <a:scene3d>
          <a:camera prst="orthographicFront"/>
          <a:lightRig rig="threePt" dir="t"/>
        </a:scene3d>
        <a:sp3d>
          <a:bevelT w="165100" prst="coolSlant"/>
        </a:sp3d>
      </c:spPr>
    </c:sideWall>
    <c:backWall>
      <c:thickness val="0"/>
      <c:spPr>
        <a:solidFill>
          <a:schemeClr val="accent5">
            <a:lumMod val="20000"/>
            <a:lumOff val="80000"/>
            <a:alpha val="60000"/>
          </a:schemeClr>
        </a:solidFill>
        <a:ln w="12700">
          <a:solidFill>
            <a:srgbClr val="808080"/>
          </a:solidFill>
          <a:prstDash val="solid"/>
        </a:ln>
        <a:effectLst>
          <a:outerShdw blurRad="50800" dist="38100" dir="2700000" algn="tl" rotWithShape="0">
            <a:schemeClr val="accent5">
              <a:lumMod val="20000"/>
              <a:lumOff val="80000"/>
              <a:alpha val="40000"/>
            </a:schemeClr>
          </a:outerShdw>
        </a:effectLst>
        <a:scene3d>
          <a:camera prst="orthographicFront"/>
          <a:lightRig rig="threePt" dir="t"/>
        </a:scene3d>
        <a:sp3d>
          <a:bevelT w="165100" prst="coolSlant"/>
        </a:sp3d>
      </c:spPr>
    </c:backWall>
    <c:plotArea>
      <c:layout>
        <c:manualLayout>
          <c:layoutTarget val="inner"/>
          <c:xMode val="edge"/>
          <c:yMode val="edge"/>
          <c:x val="6.679224284243622E-2"/>
          <c:y val="2.911054232364875E-2"/>
          <c:w val="0.8837378363608186"/>
          <c:h val="0.840490040369285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  <a:ln w="10058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 prstMaterial="matte">
              <a:contourClr>
                <a:srgbClr val="000000"/>
              </a:contourClr>
            </a:sp3d>
          </c:spPr>
          <c:invertIfNegative val="0"/>
          <c:cat>
            <c:strRef>
              <c:f>Sheet1!$B$1:$E$1</c:f>
              <c:strCache>
                <c:ptCount val="4"/>
                <c:pt idx="0">
                  <c:v>Трудоустройство в т.ч. иностранных граждан</c:v>
                </c:pt>
                <c:pt idx="1">
                  <c:v>О Государственной программе переселения</c:v>
                </c:pt>
                <c:pt idx="2">
                  <c:v>Обращение граждан за подтверждением стажа</c:v>
                </c:pt>
                <c:pt idx="3">
                  <c:v>О размещении беженцев и предоставления им жилья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38</c:v>
                </c:pt>
                <c:pt idx="1">
                  <c:v>56</c:v>
                </c:pt>
                <c:pt idx="2">
                  <c:v>38</c:v>
                </c:pt>
                <c:pt idx="3">
                  <c:v>81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964626"/>
            </a:solidFill>
            <a:ln w="1005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Трудоустройство в т.ч. иностранных граждан</c:v>
                </c:pt>
                <c:pt idx="1">
                  <c:v>О Государственной программе переселения</c:v>
                </c:pt>
                <c:pt idx="2">
                  <c:v>Обращение граждан за подтверждением стажа</c:v>
                </c:pt>
                <c:pt idx="3">
                  <c:v>О размещении беженцев и предоставления им жилья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22</c:v>
                </c:pt>
                <c:pt idx="1">
                  <c:v>16</c:v>
                </c:pt>
                <c:pt idx="2">
                  <c:v>40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76033792"/>
        <c:axId val="176035328"/>
        <c:axId val="0"/>
      </c:bar3DChart>
      <c:catAx>
        <c:axId val="17603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1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035328"/>
        <c:crosses val="autoZero"/>
        <c:auto val="1"/>
        <c:lblAlgn val="ctr"/>
        <c:lblOffset val="100"/>
        <c:noMultiLvlLbl val="0"/>
      </c:catAx>
      <c:valAx>
        <c:axId val="176035328"/>
        <c:scaling>
          <c:orientation val="minMax"/>
        </c:scaling>
        <c:delete val="0"/>
        <c:axPos val="l"/>
        <c:majorGridlines>
          <c:spPr>
            <a:ln w="251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1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6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033792"/>
        <c:crosses val="autoZero"/>
        <c:crossBetween val="between"/>
      </c:valAx>
      <c:spPr>
        <a:noFill/>
        <a:ln w="20115">
          <a:noFill/>
        </a:ln>
      </c:spPr>
    </c:plotArea>
    <c:legend>
      <c:legendPos val="b"/>
      <c:layout>
        <c:manualLayout>
          <c:xMode val="edge"/>
          <c:yMode val="edge"/>
          <c:x val="0"/>
          <c:y val="0.92166155409233896"/>
          <c:w val="0.33242796063919572"/>
          <c:h val="6.1729157304468457E-2"/>
        </c:manualLayout>
      </c:layout>
      <c:overlay val="0"/>
      <c:spPr>
        <a:noFill/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12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6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3727612321317"/>
          <c:y val="8.4056614086429858E-3"/>
          <c:w val="0.8122219969284965"/>
          <c:h val="0.7009451943507069"/>
        </c:manualLayout>
      </c:layout>
      <c:pie3DChart>
        <c:varyColors val="1"/>
        <c:ser>
          <c:idx val="0"/>
          <c:order val="0"/>
          <c:spPr>
            <a:gradFill rotWithShape="0">
              <a:gsLst>
                <a:gs pos="0">
                  <a:srgbClr val="F79646">
                    <a:lumMod val="60000"/>
                    <a:lumOff val="40000"/>
                  </a:srgbClr>
                </a:gs>
                <a:gs pos="100000">
                  <a:srgbClr val="FF99CC"/>
                </a:gs>
              </a:gsLst>
              <a:lin ang="5400000" scaled="1"/>
            </a:gradFill>
            <a:ln w="9065">
              <a:solidFill>
                <a:srgbClr val="000000"/>
              </a:solidFill>
              <a:prstDash val="solid"/>
            </a:ln>
            <a:effectLst>
              <a:innerShdw blurRad="114300">
                <a:prstClr val="black"/>
              </a:innerShdw>
            </a:effectLst>
            <a:scene3d>
              <a:camera prst="orthographicFront"/>
              <a:lightRig rig="threePt" dir="t"/>
            </a:scene3d>
            <a:sp3d>
              <a:bevelT w="165100" prst="coolSlant"/>
              <a:contourClr>
                <a:srgbClr val="000000"/>
              </a:contourClr>
            </a:sp3d>
          </c:spPr>
          <c:explosion val="24"/>
          <c:dPt>
            <c:idx val="0"/>
            <c:bubble3D val="0"/>
            <c:spPr>
              <a:gradFill>
                <a:gsLst>
                  <a:gs pos="0">
                    <a:srgbClr val="F79646">
                      <a:lumMod val="60000"/>
                      <a:lumOff val="40000"/>
                    </a:srgbClr>
                  </a:gs>
                  <a:gs pos="100000">
                    <a:srgbClr val="FF99CC"/>
                  </a:gs>
                </a:gsLst>
                <a:lin ang="5400000" scaled="0"/>
              </a:gradFill>
              <a:ln w="9065">
                <a:solidFill>
                  <a:srgbClr val="000000"/>
                </a:solidFill>
                <a:prstDash val="solid"/>
              </a:ln>
              <a:effectLst>
                <a:innerShdw blurRad="114300">
                  <a:prstClr val="black"/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gradFill>
                <a:gsLst>
                  <a:gs pos="0">
                    <a:srgbClr val="C0504D">
                      <a:lumMod val="75000"/>
                    </a:srgbClr>
                  </a:gs>
                  <a:gs pos="100000">
                    <a:srgbClr val="C0504D">
                      <a:lumMod val="60000"/>
                      <a:lumOff val="40000"/>
                    </a:srgbClr>
                  </a:gs>
                </a:gsLst>
                <a:lin ang="5400000" scaled="1"/>
              </a:gradFill>
              <a:ln w="9065">
                <a:solidFill>
                  <a:srgbClr val="000000"/>
                </a:solidFill>
                <a:prstDash val="solid"/>
              </a:ln>
              <a:effectLst>
                <a:innerShdw blurRad="114300">
                  <a:prstClr val="black"/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gradFill rotWithShape="0">
                <a:gsLst>
                  <a:gs pos="92900">
                    <a:srgbClr val="F79646">
                      <a:lumMod val="40000"/>
                      <a:lumOff val="60000"/>
                    </a:srgbClr>
                  </a:gs>
                  <a:gs pos="0">
                    <a:srgbClr val="A01C2F"/>
                  </a:gs>
                  <a:gs pos="100000">
                    <a:srgbClr val="F79646">
                      <a:lumMod val="60000"/>
                      <a:lumOff val="40000"/>
                    </a:srgbClr>
                  </a:gs>
                </a:gsLst>
                <a:lin ang="5400000" scaled="1"/>
              </a:gradFill>
              <a:ln w="9065">
                <a:solidFill>
                  <a:srgbClr val="000000"/>
                </a:solidFill>
                <a:prstDash val="solid"/>
              </a:ln>
              <a:effectLst>
                <a:innerShdw blurRad="114300">
                  <a:prstClr val="black"/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6.3239276049851634E-2"/>
                  <c:y val="-5.7088018790273871E-2"/>
                </c:manualLayout>
              </c:layout>
              <c:numFmt formatCode="0%" sourceLinked="0"/>
              <c:spPr>
                <a:noFill/>
                <a:ln w="9065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2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376545822676933"/>
                  <c:y val="-0.31153270587101112"/>
                </c:manualLayout>
              </c:layout>
              <c:numFmt formatCode="0%" sourceLinked="0"/>
              <c:spPr>
                <a:noFill/>
                <a:ln w="9065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2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732145870372569E-2"/>
                  <c:y val="-5.5491488213353743E-2"/>
                </c:manualLayout>
              </c:layout>
              <c:numFmt formatCode="0%" sourceLinked="0"/>
              <c:spPr>
                <a:noFill/>
                <a:ln w="9065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2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9065">
                <a:solidFill>
                  <a:srgbClr val="000000"/>
                </a:solidFill>
                <a:prstDash val="solid"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multiLvlStrRef>
              <c:f>Sheet1!$C$1:$E$2</c:f>
              <c:multiLvlStrCache>
                <c:ptCount val="3"/>
                <c:lvl>
                  <c:pt idx="0">
                    <c:v>98</c:v>
                  </c:pt>
                  <c:pt idx="1">
                    <c:v>58</c:v>
                  </c:pt>
                  <c:pt idx="2">
                    <c:v>12</c:v>
                  </c:pt>
                </c:lvl>
                <c:lvl>
                  <c:pt idx="0">
                    <c:v>поддержано</c:v>
                  </c:pt>
                  <c:pt idx="1">
                    <c:v>разъяснено</c:v>
                  </c:pt>
                  <c:pt idx="2">
                    <c:v>в процессе</c:v>
                  </c:pt>
                </c:lvl>
              </c:multiLvlStrCache>
            </c:multiLvlStrRef>
          </c:cat>
          <c:val>
            <c:numRef>
              <c:f>Sheet1!$C$2:$E$2</c:f>
              <c:numCache>
                <c:formatCode>General</c:formatCode>
                <c:ptCount val="3"/>
                <c:pt idx="0">
                  <c:v>98</c:v>
                </c:pt>
                <c:pt idx="1">
                  <c:v>58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81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53" b="1" i="0" u="none" strike="noStrike" baseline="0">
                <a:solidFill>
                  <a:schemeClr val="tx2">
                    <a:lumMod val="75000"/>
                  </a:schemeClr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53" b="1" i="0" u="none" strike="noStrike" baseline="0">
                <a:solidFill>
                  <a:schemeClr val="tx2">
                    <a:lumMod val="75000"/>
                  </a:schemeClr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53" b="1" i="0" u="none" strike="noStrike" baseline="0">
                <a:solidFill>
                  <a:schemeClr val="tx2">
                    <a:lumMod val="75000"/>
                  </a:schemeClr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4.6104875518856649E-2"/>
          <c:y val="0.7128027026595628"/>
          <c:w val="0.90461055220943754"/>
          <c:h val="0.15224917861911491"/>
        </c:manualLayout>
      </c:layout>
      <c:overlay val="0"/>
      <c:spPr>
        <a:noFill/>
        <a:ln w="2266">
          <a:solidFill>
            <a:srgbClr val="000000"/>
          </a:solidFill>
          <a:prstDash val="solid"/>
        </a:ln>
      </c:spPr>
      <c:txPr>
        <a:bodyPr/>
        <a:lstStyle/>
        <a:p>
          <a:pPr>
            <a:defRPr sz="853" b="1" i="0" u="none" strike="noStrike" baseline="0">
              <a:solidFill>
                <a:srgbClr val="0000FF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2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D14F-762C-4EA7-BED2-18F5166A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АЗН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Лукашевская О.Ю.</dc:creator>
  <cp:lastModifiedBy>Фокина Галина Сергеевна</cp:lastModifiedBy>
  <cp:revision>59</cp:revision>
  <cp:lastPrinted>2016-04-04T00:09:00Z</cp:lastPrinted>
  <dcterms:created xsi:type="dcterms:W3CDTF">2016-03-30T23:15:00Z</dcterms:created>
  <dcterms:modified xsi:type="dcterms:W3CDTF">2016-04-04T01:16:00Z</dcterms:modified>
</cp:coreProperties>
</file>