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 w14:paraId="03000000">
      <w:pPr>
        <w:rPr>
          <w:b w:val="1"/>
        </w:rPr>
      </w:pPr>
      <w:r>
        <w:rPr>
          <w:b w:val="1"/>
        </w:rPr>
        <w:t>Заем в ломбарде: чем отличается от банковского и стоит ли брать</w:t>
      </w:r>
    </w:p>
    <w:p w14:paraId="04000000">
      <w:pPr>
        <w:rPr>
          <w:i w:val="1"/>
        </w:rPr>
      </w:pPr>
    </w:p>
    <w:p w14:paraId="05000000">
      <w:pPr>
        <w:rPr>
          <w:i w:val="1"/>
        </w:rPr>
      </w:pPr>
      <w:r>
        <w:rPr>
          <w:i w:val="1"/>
        </w:rPr>
        <w:t xml:space="preserve">В России зарегистрировано более 1800 ломбардов. Это организации, которые предлагают займы под залог вещей. </w:t>
      </w:r>
      <w:r>
        <w:rPr>
          <w:i w:val="1"/>
        </w:rPr>
        <w:t>Эксперт</w:t>
      </w:r>
      <w:r>
        <w:rPr>
          <w:i w:val="1"/>
        </w:rPr>
        <w:t>ы</w:t>
      </w:r>
      <w:r>
        <w:rPr>
          <w:i w:val="1"/>
        </w:rPr>
        <w:t xml:space="preserve"> </w:t>
      </w:r>
      <w:r>
        <w:rPr>
          <w:i w:val="1"/>
        </w:rPr>
        <w:t>моифинансы.рф</w:t>
      </w:r>
      <w:r>
        <w:rPr>
          <w:i w:val="1"/>
        </w:rPr>
        <w:t xml:space="preserve"> </w:t>
      </w:r>
      <w:r>
        <w:rPr>
          <w:i w:val="1"/>
        </w:rPr>
        <w:t>р</w:t>
      </w:r>
      <w:r>
        <w:rPr>
          <w:i w:val="1"/>
        </w:rPr>
        <w:t>асска</w:t>
      </w:r>
      <w:r>
        <w:rPr>
          <w:i w:val="1"/>
        </w:rPr>
        <w:t>зали</w:t>
      </w:r>
      <w:r>
        <w:rPr>
          <w:i w:val="1"/>
        </w:rPr>
        <w:t xml:space="preserve"> об основных принципах их работы.</w:t>
      </w:r>
      <w:r>
        <w:rPr>
          <w:i w:val="1"/>
        </w:rPr>
        <w:t xml:space="preserve"> </w:t>
      </w:r>
    </w:p>
    <w:p w14:paraId="06000000"/>
    <w:p w14:paraId="07000000">
      <w:pPr>
        <w:rPr>
          <w:b w:val="1"/>
        </w:rPr>
      </w:pPr>
      <w:r>
        <w:rPr>
          <w:b w:val="1"/>
        </w:rPr>
        <w:t>Что такое ломбард</w:t>
      </w:r>
    </w:p>
    <w:p w14:paraId="08000000">
      <w:r>
        <w:t>Принцип работы ломбарда довольно прост: вы получаете краткосрочный заем под залог той или иной вещи: например, золотой цепочки или шубы. Чтобы вернуть вещь, нужно отдать деньги с процентами за их использование. Если этого не произошло, ломбард продает заложенное имущество и забирает деньги от ее реализации себе.</w:t>
      </w:r>
    </w:p>
    <w:p w14:paraId="09000000"/>
    <w:p w14:paraId="0A000000">
      <w:r>
        <w:t xml:space="preserve">Деятельность ломбардов в нашей стране контролирует Банк России. Есть государственный реестр* ломбардов, куда включены все организации, которые имеют право работать на рынке. Они обязаны предоставлять </w:t>
      </w:r>
      <w:r>
        <w:t>регулятору  отчетность</w:t>
      </w:r>
      <w:r>
        <w:t xml:space="preserve">*, а также соблюдать установленные </w:t>
      </w:r>
      <w:r>
        <w:t>закономи</w:t>
      </w:r>
      <w:r>
        <w:t xml:space="preserve">  условия*.</w:t>
      </w:r>
    </w:p>
    <w:p w14:paraId="0B000000"/>
    <w:p w14:paraId="0C000000">
      <w:r>
        <w:t>Например, ограничено время работы ломбардов. Они могут работать с 8.00 до 23.00. Легальных круглосуточных ломбардов не бывает. Также такие организации не вправе привлекать деньги физических лиц и заниматься другой предпринимательской деятельностью за исключением предоставления краткосрочных займов под залог вещей.</w:t>
      </w:r>
    </w:p>
    <w:p w14:paraId="0D000000"/>
    <w:p w14:paraId="0E000000">
      <w:r>
        <w:t>Несоблюдение одного из условий – признак того, что организация может заниматься нелегальной деятельностью, а значит никто не гарантирует клиенту защиту его прав. Лучше перед походом в ломбард все же свериться с государственным реестром, в котором указаны для этого все необходимые данные: название, адрес, сайт и телефон.</w:t>
      </w:r>
    </w:p>
    <w:p w14:paraId="0F000000"/>
    <w:p w14:paraId="10000000">
      <w:pPr>
        <w:rPr>
          <w:b w:val="1"/>
        </w:rPr>
      </w:pPr>
      <w:r>
        <w:rPr>
          <w:b w:val="1"/>
        </w:rPr>
        <w:t>Важно!</w:t>
      </w:r>
    </w:p>
    <w:p w14:paraId="11000000"/>
    <w:p w14:paraId="12000000">
      <w:r>
        <w:t>Не в каждом заведении с вывеской «ломбард» можно официально оформить заем под залог имущества. Часто под такими вывесками скрываются просто комиссионные магазины. Их отличие от ломбардов из списка ЦБ в том, что «комиссионки» не имеют право выдавать займы. Они лишь могут выкупать вещи у человека (например, телевизор или ноутбук) или выставлять имущество на продажу от имени клиента. Например, так можно продать украшения, которые лежат без дела. Как только найдется покупатель, комиссионный магазин выплатит деньги, удержав свою комиссию за оказанную услугу.</w:t>
      </w:r>
    </w:p>
    <w:sectPr>
      <w:headerReference r:id="rId1" w:type="default"/>
      <w:pgSz w:h="16840" w:orient="portrait" w:w="11900"/>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1" w:type="paragraph">
    <w:name w:val="header"/>
    <w:basedOn w:val="Style_2"/>
    <w:link w:val="Style_1_ch"/>
    <w:pPr>
      <w:tabs>
        <w:tab w:leader="none" w:pos="4677" w:val="center"/>
        <w:tab w:leader="none" w:pos="9355" w:val="right"/>
      </w:tabs>
      <w:ind/>
    </w:pPr>
  </w:style>
  <w:style w:styleId="Style_1_ch" w:type="character">
    <w:name w:val="header"/>
    <w:basedOn w:val="Style_2_ch"/>
    <w:link w:val="Style_1"/>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List Paragraph"/>
    <w:basedOn w:val="Style_2"/>
    <w:link w:val="Style_9_ch"/>
    <w:pPr>
      <w:ind w:firstLine="0" w:left="720"/>
      <w:contextualSpacing w:val="1"/>
    </w:pPr>
  </w:style>
  <w:style w:styleId="Style_9_ch" w:type="character">
    <w:name w:val="List Paragraph"/>
    <w:basedOn w:val="Style_2_ch"/>
    <w:link w:val="Style_9"/>
  </w:style>
  <w:style w:styleId="Style_10" w:type="paragraph">
    <w:name w:val="footer"/>
    <w:basedOn w:val="Style_2"/>
    <w:link w:val="Style_10_ch"/>
    <w:pPr>
      <w:tabs>
        <w:tab w:leader="none" w:pos="4677" w:val="center"/>
        <w:tab w:leader="none" w:pos="9355" w:val="right"/>
      </w:tabs>
      <w:ind/>
    </w:pPr>
  </w:style>
  <w:style w:styleId="Style_10_ch" w:type="character">
    <w:name w:val="footer"/>
    <w:basedOn w:val="Style_2_ch"/>
    <w:link w:val="Style_10"/>
  </w:style>
  <w:style w:styleId="Style_11" w:type="paragraph">
    <w:name w:val="toc 3"/>
    <w:next w:val="Style_2"/>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FollowedHyperlink"/>
    <w:basedOn w:val="Style_7"/>
    <w:link w:val="Style_12_ch"/>
    <w:rPr>
      <w:color w:themeColor="followedHyperlink" w:val="954F72"/>
      <w:u w:val="single"/>
    </w:rPr>
  </w:style>
  <w:style w:styleId="Style_12_ch" w:type="character">
    <w:name w:val="FollowedHyperlink"/>
    <w:basedOn w:val="Style_7_ch"/>
    <w:link w:val="Style_12"/>
    <w:rPr>
      <w:color w:themeColor="followedHyperlink" w:val="954F72"/>
      <w:u w:val="single"/>
    </w:rPr>
  </w:style>
  <w:style w:styleId="Style_13" w:type="paragraph">
    <w:name w:val="heading 5"/>
    <w:next w:val="Style_2"/>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2"/>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basedOn w:val="Style_7"/>
    <w:link w:val="Style_15_ch"/>
    <w:rPr>
      <w:color w:themeColor="hyperlink" w:val="0563C1"/>
      <w:u w:val="single"/>
    </w:rPr>
  </w:style>
  <w:style w:styleId="Style_15_ch" w:type="character">
    <w:name w:val="Hyperlink"/>
    <w:basedOn w:val="Style_7_ch"/>
    <w:link w:val="Style_15"/>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Unresolved Mention"/>
    <w:basedOn w:val="Style_7"/>
    <w:link w:val="Style_20_ch"/>
    <w:rPr>
      <w:color w:val="605E5C"/>
      <w:shd w:fill="E1DFDD" w:val="clear"/>
    </w:rPr>
  </w:style>
  <w:style w:styleId="Style_20_ch" w:type="character">
    <w:name w:val="Unresolved Mention"/>
    <w:basedOn w:val="Style_7_ch"/>
    <w:link w:val="Style_20"/>
    <w:rPr>
      <w:color w:val="605E5C"/>
      <w:shd w:fill="E1DFDD" w:val="clear"/>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2"/>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2"/>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2"/>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basedOn w:val="Style_2"/>
    <w:next w:val="Style_2"/>
    <w:link w:val="Style_26_ch"/>
    <w:uiPriority w:val="9"/>
    <w:qFormat/>
    <w:pPr>
      <w:keepNext w:val="1"/>
      <w:keepLines w:val="1"/>
      <w:spacing w:before="40"/>
      <w:ind/>
      <w:outlineLvl w:val="1"/>
    </w:pPr>
    <w:rPr>
      <w:rFonts w:asciiTheme="majorAscii" w:hAnsiTheme="majorHAnsi"/>
      <w:color w:themeColor="accent1" w:themeShade="BF" w:val="2F5496"/>
      <w:sz w:val="26"/>
    </w:rPr>
  </w:style>
  <w:style w:styleId="Style_26_ch" w:type="character">
    <w:name w:val="heading 2"/>
    <w:basedOn w:val="Style_2_ch"/>
    <w:link w:val="Style_26"/>
    <w:rPr>
      <w:rFonts w:asciiTheme="majorAscii" w:hAnsiTheme="majorHAnsi"/>
      <w:color w:themeColor="accent1" w:themeShade="BF" w:val="2F5496"/>
      <w:sz w:val="26"/>
    </w:r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2025-02-26T04:15:12Z</dcterms:modified>
</cp:coreProperties>
</file>