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КАДРОВОГО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tabs>
                <w:tab w:leader="none" w:pos="3261" w:val="left"/>
              </w:tabs>
              <w:ind w:right="3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создании Консультативного Совета  по реализации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за рубежом»,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утвержденной постановлением Правительства </w:t>
            </w:r>
          </w:p>
          <w:p w14:paraId="17000000">
            <w:pPr>
              <w:tabs>
                <w:tab w:leader="none" w:pos="3261" w:val="left"/>
              </w:tabs>
              <w:ind w:right="3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 от 23.04.2018 № 168-П</w:t>
            </w: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Губернатора Камчатского края </w:t>
      </w:r>
      <w:r>
        <w:br/>
      </w:r>
      <w:r>
        <w:rPr>
          <w:rFonts w:ascii="Times New Roman" w:hAnsi="Times New Roman"/>
          <w:sz w:val="28"/>
        </w:rPr>
        <w:t>от 18.11.2019 № 82 «Об утверждении Регламента Правительства Камчатского края», в целях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№ 168-П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Консультативный Совет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23.04.2018 № 168-П».</w:t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Положение о Консультативном Совете </w:t>
      </w:r>
      <w:r>
        <w:rPr>
          <w:rFonts w:ascii="Times New Roman" w:hAnsi="Times New Roman"/>
          <w:sz w:val="28"/>
        </w:rPr>
        <w:t>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№ 168-П», согласно приложению к настоящему приказу.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21000000">
      <w:pPr>
        <w:spacing w:after="0" w:line="276" w:lineRule="auto"/>
        <w:ind w:firstLine="2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8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 Ниценко</w:t>
            </w:r>
          </w:p>
        </w:tc>
      </w:tr>
    </w:tbl>
    <w:p w14:paraId="2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bookmarkStart w:id="3" w:name="_GoBack"/>
      <w:bookmarkEnd w:id="3"/>
    </w:p>
    <w:p w14:paraId="4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 </w:t>
      </w:r>
    </w:p>
    <w:p w14:paraId="4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труда и развития </w:t>
      </w:r>
    </w:p>
    <w:p w14:paraId="4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кадрового потенциала Камчатского  </w:t>
      </w:r>
    </w:p>
    <w:p w14:paraId="4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Консультативном Совете по реализации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23.04.2018 № 168-П</w:t>
      </w:r>
    </w:p>
    <w:p w14:paraId="5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7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58000000">
      <w:pPr>
        <w:spacing w:after="0" w:line="240" w:lineRule="auto"/>
        <w:ind w:firstLine="0" w:left="720"/>
        <w:contextualSpacing w:val="1"/>
        <w:outlineLvl w:val="1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Консультативный Совет по реализации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</w:t>
      </w:r>
      <w:r>
        <w:rPr>
          <w:rFonts w:ascii="Times New Roman" w:hAnsi="Times New Roman"/>
          <w:sz w:val="28"/>
        </w:rPr>
        <w:t>23.04.2018 № </w:t>
      </w:r>
      <w:r>
        <w:rPr>
          <w:rFonts w:ascii="Times New Roman" w:hAnsi="Times New Roman"/>
          <w:sz w:val="28"/>
        </w:rPr>
        <w:t>168-П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Совет, Программа)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межведомственным органом по реализации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мы, обеспечивающим гласность и контроль, и создан в целях обеспечения общественного контроля за процессом переселения, соблюдения прав переселенцев, выполнением ими взятых на себя обязательств, а также привлечения общественности к реализации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мы, управления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мой, в том числе взаимодействия и координации деятельности территориальных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муниципальных образований в Камчатском крае, объединений работодателей и общественных организаций.</w:t>
      </w:r>
    </w:p>
    <w:p w14:paraId="5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В своей деятельности Совет руководствуется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"consultantplus://offline/main?base=LAW;n=2875;fld=134"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"consultantplus://offline/main?base=RLAW296;n=15122;fld=134"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законами Камчатского края и иными нормативными правовыми актами Камчатского края, а также настоящим Положением.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Функции и права Совета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Совет осуществляет следующие функции:</w:t>
      </w:r>
    </w:p>
    <w:p w14:paraId="5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координацию</w:t>
      </w:r>
      <w:r>
        <w:rPr>
          <w:rFonts w:ascii="Times New Roman" w:hAnsi="Times New Roman"/>
          <w:sz w:val="28"/>
        </w:rPr>
        <w:t xml:space="preserve"> в пределах своей компетенции взаимодействия </w:t>
      </w:r>
      <w:r>
        <w:rPr>
          <w:rFonts w:ascii="Times New Roman" w:hAnsi="Times New Roman"/>
          <w:sz w:val="28"/>
        </w:rPr>
        <w:t xml:space="preserve">исполнителей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мы и общественных организаций с целью </w:t>
      </w:r>
      <w:r>
        <w:rPr>
          <w:rFonts w:ascii="Times New Roman" w:hAnsi="Times New Roman"/>
          <w:sz w:val="28"/>
        </w:rPr>
        <w:t>обеспечения согласованных действий по осуществлению переселения соотечественников в Камчатский край;</w:t>
      </w:r>
    </w:p>
    <w:p w14:paraId="6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 контроль за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мероприятий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>;</w:t>
      </w:r>
    </w:p>
    <w:p w14:paraId="6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анализ деятельности исполнителей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 и подготовку</w:t>
      </w:r>
      <w:r>
        <w:rPr>
          <w:rFonts w:ascii="Times New Roman" w:hAnsi="Times New Roman"/>
          <w:sz w:val="28"/>
        </w:rPr>
        <w:t xml:space="preserve"> рекомендаций по ее совершенствованию;</w:t>
      </w:r>
    </w:p>
    <w:p w14:paraId="6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рассмотрение и подготовку</w:t>
      </w:r>
      <w:r>
        <w:rPr>
          <w:rFonts w:ascii="Times New Roman" w:hAnsi="Times New Roman"/>
          <w:sz w:val="28"/>
        </w:rPr>
        <w:t xml:space="preserve"> предложений для доклада Губернатору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Камчатского края о ходе реализации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мы и целесообразности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проведения корректировок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мы;</w:t>
      </w:r>
    </w:p>
    <w:p w14:paraId="6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</w:t>
      </w:r>
      <w:r>
        <w:rPr>
          <w:rFonts w:ascii="Times New Roman" w:hAnsi="Times New Roman"/>
          <w:sz w:val="28"/>
        </w:rPr>
        <w:t xml:space="preserve"> предложений по </w:t>
      </w:r>
      <w:r>
        <w:rPr>
          <w:rFonts w:ascii="Times New Roman" w:hAnsi="Times New Roman"/>
          <w:sz w:val="28"/>
        </w:rPr>
        <w:t>уточнени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>, корректировк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показателей и индикаторов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 с учетом хода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 изучение, обобщение и распространение опыта работы по реализации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>мы.</w:t>
      </w:r>
    </w:p>
    <w:p w14:paraId="6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В целях осуществления возложенных функций Совет имеет право:</w:t>
      </w:r>
    </w:p>
    <w:p w14:paraId="6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приглашать на свои заседания представителей </w:t>
      </w:r>
      <w:r>
        <w:rPr>
          <w:rFonts w:ascii="Times New Roman" w:hAnsi="Times New Roman"/>
          <w:sz w:val="28"/>
        </w:rPr>
        <w:t xml:space="preserve">территориальных органов федеральных органов исполнительной власти по Камчатскому краю, </w:t>
      </w:r>
      <w:r>
        <w:rPr>
          <w:rFonts w:ascii="Times New Roman" w:hAnsi="Times New Roman"/>
          <w:sz w:val="28"/>
        </w:rPr>
        <w:t>исполнительных органов Камчатского края, органов местного самоуправления муниципальных образований в Камчатском крае, работодателей, других заинтересованных лиц;</w:t>
      </w:r>
    </w:p>
    <w:p w14:paraId="6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запрашивать информацию, необходимую для организации деятельности Совета.</w:t>
      </w:r>
    </w:p>
    <w:p w14:paraId="6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Организация деятельности Совета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</w:t>
      </w:r>
      <w:r>
        <w:rPr>
          <w:rFonts w:ascii="Times New Roman" w:hAnsi="Times New Roman"/>
          <w:sz w:val="28"/>
        </w:rPr>
        <w:t xml:space="preserve">Состав Совета утверждается </w:t>
      </w:r>
      <w:r>
        <w:rPr>
          <w:rFonts w:ascii="Times New Roman" w:hAnsi="Times New Roman"/>
          <w:sz w:val="28"/>
        </w:rPr>
        <w:t>приказом Министерства труда и развития кадрового потенциала Камчатского края.</w:t>
      </w:r>
    </w:p>
    <w:p w14:paraId="6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 состав Совета включаются представители исполнительных органов Камчатского края, а также по согласованию представители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объединений работодателей и общественных организаций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Заседания Совета проводятся по мере необходимости, но не реже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 раза в </w:t>
      </w:r>
      <w:r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>.</w:t>
      </w:r>
    </w:p>
    <w:p w14:paraId="6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Заседания Совета считаются правомочными, если на них присутствуют не менее половины его членов.</w:t>
      </w:r>
    </w:p>
    <w:p w14:paraId="6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Решения Совета принимаются простым большинством голосов членов Совета, присутствующих на его заседаниях.</w:t>
      </w:r>
      <w:r>
        <w:rPr>
          <w:rFonts w:ascii="Times New Roman" w:hAnsi="Times New Roman"/>
          <w:sz w:val="28"/>
        </w:rPr>
        <w:t xml:space="preserve"> В случае равенства голосов решающим является голос председательствующего на заседании Совета.</w:t>
      </w:r>
    </w:p>
    <w:p w14:paraId="7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Совет формируется в составе председателя Совета, заместителя председателя Совета, секретаря Совета и иных членов Совета.</w:t>
      </w:r>
    </w:p>
    <w:p w14:paraId="7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>
        <w:rPr>
          <w:rFonts w:ascii="Times New Roman" w:hAnsi="Times New Roman"/>
          <w:sz w:val="28"/>
        </w:rPr>
        <w:t>Возглавляет Совет председатель Совета, а в его отсутствие - заместитель председателя Совета, который:</w:t>
      </w:r>
    </w:p>
    <w:p w14:paraId="7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организует работу Совета;</w:t>
      </w:r>
    </w:p>
    <w:p w14:paraId="7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утверждает план работы, повестку заседания и список лиц, приглашенных на заседание Совета;</w:t>
      </w:r>
    </w:p>
    <w:p w14:paraId="7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проводит заседание Совета, подписывает протоколы заседаний;</w:t>
      </w:r>
    </w:p>
    <w:p w14:paraId="7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информирует членов Совета о документах и материалах, поступивших в Совет;</w:t>
      </w:r>
    </w:p>
    <w:p w14:paraId="7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осуществляет иные полномочия по обеспечению деятельности Совета.</w:t>
      </w:r>
    </w:p>
    <w:p w14:paraId="7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Секретарь Совета:</w:t>
      </w:r>
    </w:p>
    <w:p w14:paraId="7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уведомляет членов Совета и приглашенных о дате, времени, месте проведения очередного заседания и его  повестке;</w:t>
      </w:r>
    </w:p>
    <w:p w14:paraId="7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оформляет протоколы заседаний Совета и представляет их председател</w:t>
      </w:r>
      <w:r>
        <w:rPr>
          <w:rFonts w:ascii="Times New Roman" w:hAnsi="Times New Roman"/>
          <w:sz w:val="28"/>
        </w:rPr>
        <w:t>ьствующему</w:t>
      </w:r>
      <w:r>
        <w:rPr>
          <w:rFonts w:ascii="Times New Roman" w:hAnsi="Times New Roman"/>
          <w:sz w:val="28"/>
        </w:rPr>
        <w:t xml:space="preserve"> Совета на подпись</w:t>
      </w:r>
      <w:r>
        <w:rPr>
          <w:rFonts w:ascii="Times New Roman" w:hAnsi="Times New Roman"/>
          <w:sz w:val="28"/>
        </w:rPr>
        <w:t>.</w:t>
      </w:r>
    </w:p>
    <w:p w14:paraId="7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>
        <w:rPr>
          <w:rFonts w:ascii="Times New Roman" w:hAnsi="Times New Roman"/>
          <w:sz w:val="28"/>
        </w:rPr>
        <w:t>. Решения Совета оформляются протоколами заседаний, которые подписывают председательствовавший на заседании Совета и секретарь Совета.</w:t>
      </w:r>
    </w:p>
    <w:p w14:paraId="7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>
        <w:rPr>
          <w:rFonts w:ascii="Times New Roman" w:hAnsi="Times New Roman"/>
          <w:sz w:val="28"/>
        </w:rPr>
        <w:t>. 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14:paraId="7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Организационно-техническое обеспечение деятельности Совета осуществляется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труда и развития кадрового потенциала</w:t>
      </w:r>
      <w:r>
        <w:rPr>
          <w:rFonts w:ascii="Times New Roman" w:hAnsi="Times New Roman"/>
          <w:sz w:val="28"/>
        </w:rPr>
        <w:t xml:space="preserve"> Камчатского края.</w:t>
      </w:r>
    </w:p>
    <w:p w14:paraId="7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tabs>
          <w:tab w:leader="none" w:pos="8222" w:val="left"/>
        </w:tabs>
        <w:spacing w:after="0" w:line="240" w:lineRule="auto"/>
        <w:ind w:firstLine="0" w:left="0" w:right="-2"/>
        <w:rPr>
          <w:rFonts w:ascii="Times New Roman" w:hAnsi="Times New Roman"/>
          <w:sz w:val="28"/>
        </w:rPr>
      </w:pPr>
    </w:p>
    <w:p w14:paraId="9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113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5"/>
    <w:link w:val="Style_7_ch"/>
    <w:pPr>
      <w:spacing w:after="120" w:line="276" w:lineRule="auto"/>
      <w:ind w:firstLine="0" w:left="283"/>
    </w:pPr>
  </w:style>
  <w:style w:styleId="Style_7_ch" w:type="character">
    <w:name w:val="Body Text Indent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lain Text"/>
    <w:basedOn w:val="Style_5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5_ch"/>
    <w:link w:val="Style_9"/>
    <w:rPr>
      <w:rFonts w:ascii="Calibri" w:hAnsi="Calibri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Таблицы (моноширинный)"/>
    <w:basedOn w:val="Style_5"/>
    <w:next w:val="Style_5"/>
    <w:link w:val="Style_17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7_ch" w:type="character">
    <w:name w:val="Таблицы (моноширинный)"/>
    <w:basedOn w:val="Style_5_ch"/>
    <w:link w:val="Style_17"/>
    <w:rPr>
      <w:rFonts w:ascii="Courier New" w:hAnsi="Courier New"/>
      <w:sz w:val="24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Цветовое выделение"/>
    <w:link w:val="Style_19_ch"/>
    <w:pPr>
      <w:spacing w:after="200" w:line="276" w:lineRule="auto"/>
      <w:ind/>
    </w:pPr>
    <w:rPr>
      <w:b w:val="1"/>
      <w:color w:val="26282F"/>
    </w:rPr>
  </w:style>
  <w:style w:styleId="Style_19_ch" w:type="character">
    <w:name w:val="Цветовое выделение"/>
    <w:link w:val="Style_19"/>
    <w:rPr>
      <w:b w:val="1"/>
      <w:color w:val="26282F"/>
    </w:rPr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Гиперссылка1"/>
    <w:basedOn w:val="Style_12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2_ch"/>
    <w:link w:val="Style_24"/>
    <w:rPr>
      <w:color w:themeColor="hyperlink" w:val="0563C1"/>
      <w:u w:val="single"/>
    </w:rPr>
  </w:style>
  <w:style w:styleId="Style_25" w:type="paragraph">
    <w:name w:val="Гипертекстовая ссылка"/>
    <w:basedOn w:val="Style_12"/>
    <w:link w:val="Style_25_ch"/>
    <w:pPr>
      <w:spacing w:after="200" w:line="276" w:lineRule="auto"/>
      <w:ind/>
    </w:pPr>
    <w:rPr>
      <w:color w:val="106BBE"/>
    </w:rPr>
  </w:style>
  <w:style w:styleId="Style_25_ch" w:type="character">
    <w:name w:val="Гипертекстовая ссылка"/>
    <w:basedOn w:val="Style_12_ch"/>
    <w:link w:val="Style_25"/>
    <w:rPr>
      <w:color w:val="106BBE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5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PlusNonformat"/>
    <w:link w:val="Style_3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jpe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2024-07-18T04:29:05Z</dcterms:modified>
</cp:coreProperties>
</file>