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F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дополнительных мерах материальной поддержки граждан в период их участия в общественных работах, временного трудоустройства 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>с подпунктом 8 пункт</w:t>
      </w:r>
      <w:r>
        <w:rPr>
          <w:rFonts w:ascii="Times New Roman" w:hAnsi="Times New Roman"/>
          <w:color w:val="000000"/>
          <w:sz w:val="28"/>
        </w:rPr>
        <w:t>а 1 статьи 7</w:t>
      </w:r>
      <w:r>
        <w:rPr>
          <w:rFonts w:ascii="Times New Roman" w:hAnsi="Times New Roman"/>
          <w:color w:val="000000"/>
          <w:sz w:val="28"/>
          <w:vertAlign w:val="superscript"/>
        </w:rPr>
        <w:t>1-1</w:t>
      </w:r>
      <w:r>
        <w:rPr>
          <w:rFonts w:ascii="Times New Roman" w:hAnsi="Times New Roman"/>
          <w:color w:val="000000"/>
          <w:sz w:val="28"/>
        </w:rPr>
        <w:t xml:space="preserve"> Закона Российской Федерации от 19.04.1991 № 1032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1 «О занятости населения в Российской Федерации», статьей 34 </w:t>
      </w:r>
      <w:r>
        <w:rPr>
          <w:rFonts w:ascii="Times New Roman" w:hAnsi="Times New Roman"/>
          <w:sz w:val="28"/>
        </w:rPr>
        <w:t>Федерального закона от 12.12.2023 № 565-ФЗ</w:t>
      </w:r>
      <w:r>
        <w:br/>
      </w:r>
      <w:r>
        <w:rPr>
          <w:rFonts w:ascii="Times New Roman" w:hAnsi="Times New Roman"/>
          <w:sz w:val="28"/>
        </w:rPr>
        <w:t>«О занятости населения в Российской Федерации</w:t>
      </w:r>
      <w:r>
        <w:rPr>
          <w:rFonts w:ascii="Times New Roman" w:hAnsi="Times New Roman"/>
          <w:sz w:val="28"/>
        </w:rPr>
        <w:t>», статьей 85 Бюджетного к</w:t>
      </w:r>
      <w:r>
        <w:rPr>
          <w:rFonts w:ascii="Times New Roman" w:hAnsi="Times New Roman"/>
          <w:color w:val="000000"/>
          <w:sz w:val="28"/>
        </w:rPr>
        <w:t>одекса Российской Федерации</w:t>
      </w:r>
    </w:p>
    <w:p w14:paraId="1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дополнительные меры материальной поддержки граждан в период их участия в общественных работах, временного трудоустройства.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дополнительных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 материальной поддержки граждан в в период их участия в общественных работах, временного трудоустройства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Порядок)</w:t>
      </w:r>
      <w:r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силу:</w:t>
      </w:r>
    </w:p>
    <w:p w14:paraId="1A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10.01.2012 </w:t>
      </w:r>
      <w:r>
        <w:br/>
      </w:r>
      <w:r>
        <w:rPr>
          <w:rFonts w:ascii="Times New Roman" w:hAnsi="Times New Roman"/>
          <w:sz w:val="28"/>
        </w:rPr>
        <w:t>№ 21-П «О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трудоустройства»;</w:t>
      </w:r>
    </w:p>
    <w:p w14:paraId="1B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26.12.2018 </w:t>
      </w:r>
      <w:r>
        <w:br/>
      </w:r>
      <w:r>
        <w:rPr>
          <w:rFonts w:ascii="Times New Roman" w:hAnsi="Times New Roman"/>
          <w:sz w:val="28"/>
        </w:rPr>
        <w:t>№ 562-П «О внесении изменений в Постановление Правительства Камчатского края от 10.01.2012 № 21-П «О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>всту</w:t>
      </w:r>
      <w:r>
        <w:rPr>
          <w:rFonts w:ascii="Times New Roman" w:hAnsi="Times New Roman"/>
          <w:sz w:val="28"/>
        </w:rPr>
        <w:t xml:space="preserve">пает в силу после дня </w:t>
      </w:r>
      <w:r>
        <w:rPr>
          <w:rFonts w:ascii="Times New Roman" w:hAnsi="Times New Roman"/>
          <w:sz w:val="28"/>
        </w:rPr>
        <w:t>его официального опубликования и действует до 31 декабря 2024 года.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77"/>
        <w:gridCol w:w="992"/>
        <w:gridCol w:w="3968"/>
      </w:tblGrid>
      <w:tr>
        <w:trPr>
          <w:trHeight w:hRule="atLeast" w:val="1232"/>
        </w:trPr>
        <w:tc>
          <w:tcPr>
            <w:tcW w:type="dxa" w:w="467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4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>
      <w:pPr>
        <w:spacing w:after="0" w:line="240" w:lineRule="auto"/>
        <w:ind w:firstLine="708" w:left="4248" w:right="-116"/>
        <w:jc w:val="both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sz w:val="28"/>
        </w:rPr>
        <w:t>Приложение к постановлению</w:t>
      </w:r>
    </w:p>
    <w:p w14:paraId="3E000000">
      <w:pPr>
        <w:widowControl w:val="0"/>
        <w:spacing w:after="0" w:line="240" w:lineRule="auto"/>
        <w:ind w:firstLine="708" w:left="4248" w:right="5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2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300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Положение 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sz w:val="28"/>
        </w:rPr>
        <w:t xml:space="preserve"> дополнительных мерах материальной поддержки граждан в период их участия в общественных работах, временного трудоустройства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порядок, размеры и условия оказания материальной поддержки за счет средств краевого бюджета, предоставляемой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z w:val="28"/>
        </w:rPr>
        <w:t xml:space="preserve"> службы занятости населения Камчатского края</w:t>
      </w:r>
      <w:r>
        <w:rPr>
          <w:rFonts w:ascii="Times New Roman" w:hAnsi="Times New Roman"/>
          <w:sz w:val="28"/>
        </w:rPr>
        <w:t xml:space="preserve"> (далее – Порядок)</w:t>
      </w:r>
      <w:r>
        <w:rPr>
          <w:rFonts w:ascii="Times New Roman" w:hAnsi="Times New Roman"/>
          <w:sz w:val="28"/>
        </w:rPr>
        <w:t xml:space="preserve"> в пределах лимитов бюджетных обязательств, доведенных до них Министерством труда и развития кадрового потенциала Камчатского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целях реализации государственной программы Камчатского края «Содействие занятости населения Камчатского края», утвержденной по</w:t>
      </w:r>
      <w:r>
        <w:rPr>
          <w:rFonts w:ascii="Times New Roman" w:hAnsi="Times New Roman"/>
          <w:sz w:val="28"/>
        </w:rPr>
        <w:t>становлением Правительства Камчатского края от 29.12.2023 № 720-П</w:t>
      </w:r>
      <w:r>
        <w:rPr>
          <w:rFonts w:ascii="Times New Roman" w:hAnsi="Times New Roman"/>
          <w:sz w:val="28"/>
        </w:rPr>
        <w:t>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trike w:val="0"/>
          <w:color w:val="0000FF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несовершеннолетним гражданам в возрасте от 14 до 18 лет в период их временного трудоустройства в свободное от учебы время; 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trike w:val="0"/>
          <w:color w:val="0000FF"/>
          <w:sz w:val="28"/>
        </w:rPr>
      </w:pPr>
      <w:r>
        <w:rPr>
          <w:rFonts w:ascii="Times New Roman" w:hAnsi="Times New Roman"/>
          <w:b w:val="0"/>
          <w:sz w:val="28"/>
        </w:rPr>
        <w:t xml:space="preserve">2) безработным гражданам, испытывающих трудности в поиске работы; в период их временного трудоустройства; 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trike w:val="0"/>
          <w:color w:val="0000FF"/>
          <w:sz w:val="28"/>
        </w:rPr>
      </w:pPr>
      <w:r>
        <w:rPr>
          <w:rFonts w:ascii="Times New Roman" w:hAnsi="Times New Roman"/>
          <w:b w:val="0"/>
          <w:sz w:val="28"/>
        </w:rPr>
        <w:t>3) безработным гражданам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в период их временного трудоустройства;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безработным гражданам</w:t>
      </w:r>
      <w:r>
        <w:t>,</w:t>
      </w:r>
      <w:r>
        <w:rPr>
          <w:rFonts w:ascii="Times New Roman" w:hAnsi="Times New Roman"/>
          <w:color w:val="000000"/>
          <w:sz w:val="28"/>
        </w:rPr>
        <w:t xml:space="preserve"> в период их </w:t>
      </w:r>
      <w:r>
        <w:rPr>
          <w:rFonts w:ascii="Times New Roman" w:hAnsi="Times New Roman"/>
          <w:sz w:val="28"/>
        </w:rPr>
        <w:t>участия в общественных работах.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Материальная поддержка оказывается в следующих размерах: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гражданам, указанным в пунктах 2–4 части 1 настоящего Порядка в размере 2 минимальных величин пособия по безработице, установленного статьей 44 Федерального закона от 12.12.2023 № 565-ФЗ «О занятости населения в Российской Федерации» принятых без учета районного коэффициента и ежегодной индексации, гражданам, проживающим в Алеутском муниципальном округе в размере 2,2 минимальных величин;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гражданам, указанным в пункте 1 части 1 настоящего порядка в размере 1,5 минимальных величин </w:t>
      </w:r>
      <w:r>
        <w:rPr>
          <w:rFonts w:ascii="Times New Roman" w:hAnsi="Times New Roman"/>
          <w:sz w:val="28"/>
        </w:rPr>
        <w:t>пособия по безработице, установленного статьей 44 Федерального закона от 12.12.2023 № 565-ФЗ «О занятости населения в Российской Федерации» принятых без учета районного коэффициента и ежегодной индексации, гражданам, проживающим в Алеутском муниципальном органе, в размере 1,7 минимальных величин.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Материальная поддержка оказывается гражданам, указанным в части 1 настоящего порядка, в период их участия во временных или общественных работах, организованных в соответствии с приказами Министерства труда и развития кадрового потенциала Камчатского края краевым государственным учреждением «Центр занятости населения Камчатского края» (далее – Центр занятости населения).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Условием получения материальной поддержки является</w:t>
      </w:r>
      <w:r>
        <w:rPr>
          <w:rFonts w:ascii="Times New Roman" w:hAnsi="Times New Roman"/>
          <w:sz w:val="28"/>
        </w:rPr>
        <w:t>:</w:t>
      </w:r>
    </w:p>
    <w:p w14:paraId="52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трудового договора заключенного между гражданином и работодателем об участии во временных или общественных работах по направлению Центра занятости населения;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наличия на единой цифровой платформе «Работа в России» сведений, ежемесячно предоставляемых работодателем в течении всего периода участия гражданина, подтверждающие участие гражданин во временных или общественных работах и фактически отработанное время.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 соблюдении условия указанного в пункте 1 части 4 настоящего порядка Центр занятости населения принимает решение об оказании материальной поддержки, о чем издает соответствующий приказ и направляет гражданину уведомление о назначении материальной поддержки, не позднее одного рабочего дня со дня подтверждения сведений о трудоустройстве гражданина посредством использования единой системы межведомственного электронного взаимодействия.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Назначение и расчет размера материальной поддержки за период участия во временных или общественных работах осуществляется Центром занятости населения посредством использования единой цифровой платформы «Работа в России».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Выплата материальной поддержки осуществляется ежемесячно через кредитные организации путем зачисления денежных средств на счет</w:t>
      </w:r>
      <w:r>
        <w:rPr>
          <w:rFonts w:ascii="Times New Roman" w:hAnsi="Times New Roman"/>
          <w:sz w:val="28"/>
        </w:rPr>
        <w:t xml:space="preserve"> гражданина,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сроки,</w:t>
      </w:r>
      <w:r>
        <w:rPr>
          <w:rFonts w:ascii="Times New Roman" w:hAnsi="Times New Roman"/>
          <w:sz w:val="28"/>
        </w:rPr>
        <w:t xml:space="preserve"> определенные договором, заключенным между Центром занятости населения и работодателем при соблюдении условия, указанного в пункте 2 части 4 настоящего Порядка</w:t>
      </w:r>
      <w:r>
        <w:rPr>
          <w:rFonts w:ascii="Times New Roman" w:hAnsi="Times New Roman"/>
          <w:sz w:val="28"/>
        </w:rPr>
        <w:t>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случае досрочного прекращения временных или общественных работ Центр занятости населения принимает решение о прекращении выплаты материальной поддержки, о чем издает соответствующий приказ и направляет гражданину уведомление о прекращении выплаты материальной поддержки не позднее следующего рабочего дня со дня издания приказа. 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2024-01-19T03:24:37Z</dcterms:modified>
</cp:coreProperties>
</file>