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53B" w:rsidRPr="00D8553B" w:rsidRDefault="00D8553B" w:rsidP="00D855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8553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8553B" w:rsidRDefault="00D8553B" w:rsidP="00D855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D8553B">
        <w:rPr>
          <w:rFonts w:ascii="Times New Roman" w:hAnsi="Times New Roman" w:cs="Times New Roman"/>
          <w:sz w:val="28"/>
          <w:szCs w:val="28"/>
        </w:rPr>
        <w:t xml:space="preserve">риказу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</w:p>
    <w:p w:rsidR="00D8553B" w:rsidRDefault="00D8553B" w:rsidP="00D855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кадрового потенциала</w:t>
      </w:r>
      <w:r w:rsidRPr="00D855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53B" w:rsidRPr="00D8553B" w:rsidRDefault="00D8553B" w:rsidP="00D855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553B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D8553B" w:rsidRPr="00D8553B" w:rsidRDefault="00D8553B" w:rsidP="00D855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553B">
        <w:rPr>
          <w:rFonts w:ascii="Times New Roman" w:hAnsi="Times New Roman" w:cs="Times New Roman"/>
          <w:sz w:val="28"/>
          <w:szCs w:val="28"/>
        </w:rPr>
        <w:t xml:space="preserve">от </w:t>
      </w:r>
      <w:r w:rsidR="0026708C">
        <w:rPr>
          <w:rFonts w:ascii="Times New Roman" w:hAnsi="Times New Roman" w:cs="Times New Roman"/>
          <w:sz w:val="28"/>
          <w:szCs w:val="28"/>
        </w:rPr>
        <w:t>29.03.2022</w:t>
      </w:r>
      <w:r w:rsidRPr="00D85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6708C"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</w:p>
    <w:p w:rsidR="00D8553B" w:rsidRPr="00D8553B" w:rsidRDefault="00D8553B" w:rsidP="00D85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53B" w:rsidRPr="00B61A50" w:rsidRDefault="00B61A50" w:rsidP="00D85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61A50"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D8553B" w:rsidRPr="00B61A50" w:rsidRDefault="00B61A50" w:rsidP="00D85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61A50">
        <w:rPr>
          <w:rFonts w:ascii="Times New Roman" w:hAnsi="Times New Roman" w:cs="Times New Roman"/>
          <w:bCs/>
          <w:sz w:val="28"/>
          <w:szCs w:val="28"/>
        </w:rPr>
        <w:t>аттестационной комиссии Министерства труда и развития кадрового потенциала Камчатского края</w:t>
      </w:r>
    </w:p>
    <w:p w:rsidR="00D8553B" w:rsidRPr="00D8553B" w:rsidRDefault="00D8553B" w:rsidP="00D855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425"/>
        <w:gridCol w:w="6662"/>
      </w:tblGrid>
      <w:tr w:rsidR="00B61A50" w:rsidRPr="00D8553B" w:rsidTr="00484029">
        <w:tc>
          <w:tcPr>
            <w:tcW w:w="2547" w:type="dxa"/>
          </w:tcPr>
          <w:p w:rsidR="00B61A50" w:rsidRPr="00D8553B" w:rsidRDefault="00B61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Леушина Ольга Васильевна</w:t>
            </w:r>
          </w:p>
        </w:tc>
        <w:tc>
          <w:tcPr>
            <w:tcW w:w="425" w:type="dxa"/>
          </w:tcPr>
          <w:p w:rsidR="00B61A50" w:rsidRPr="00D8553B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B61A50" w:rsidRPr="00D8553B" w:rsidRDefault="00484029" w:rsidP="00D85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 w:rsidR="00B61A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A50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A5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  <w:r w:rsidR="00B61A50">
              <w:rPr>
                <w:rFonts w:ascii="Times New Roman" w:hAnsi="Times New Roman" w:cs="Times New Roman"/>
                <w:sz w:val="28"/>
                <w:szCs w:val="28"/>
              </w:rPr>
              <w:t xml:space="preserve">кадрового потенциала 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>Камчатского края, председатель комиссии;</w:t>
            </w:r>
          </w:p>
        </w:tc>
      </w:tr>
      <w:tr w:rsidR="00B61A50" w:rsidRPr="00D8553B" w:rsidTr="00484029">
        <w:tc>
          <w:tcPr>
            <w:tcW w:w="2547" w:type="dxa"/>
          </w:tcPr>
          <w:p w:rsidR="00B61A50" w:rsidRPr="00D8553B" w:rsidRDefault="00B61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Голованов Иван Алексеевич</w:t>
            </w:r>
          </w:p>
        </w:tc>
        <w:tc>
          <w:tcPr>
            <w:tcW w:w="425" w:type="dxa"/>
          </w:tcPr>
          <w:p w:rsidR="00B61A50" w:rsidRPr="00D8553B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B61A50" w:rsidRPr="00D8553B" w:rsidRDefault="00484029" w:rsidP="00D85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</w:t>
            </w:r>
            <w:r w:rsidR="00B61A50">
              <w:rPr>
                <w:rFonts w:ascii="Times New Roman" w:hAnsi="Times New Roman" w:cs="Times New Roman"/>
                <w:sz w:val="28"/>
                <w:szCs w:val="28"/>
              </w:rPr>
              <w:t xml:space="preserve">инистра - 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B61A50">
              <w:rPr>
                <w:rFonts w:ascii="Times New Roman" w:hAnsi="Times New Roman" w:cs="Times New Roman"/>
                <w:sz w:val="28"/>
                <w:szCs w:val="28"/>
              </w:rPr>
              <w:t>развития трудовой мобильности и взаимодействия с работодателями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</w:t>
            </w:r>
            <w:r w:rsidR="00B61A50">
              <w:rPr>
                <w:rFonts w:ascii="Times New Roman" w:hAnsi="Times New Roman" w:cs="Times New Roman"/>
                <w:sz w:val="28"/>
                <w:szCs w:val="28"/>
              </w:rPr>
              <w:t>труда и развития кадрового потенциала</w:t>
            </w:r>
            <w:r w:rsidR="00B61A50"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края, заместитель председателя комиссии;</w:t>
            </w:r>
          </w:p>
        </w:tc>
      </w:tr>
      <w:tr w:rsidR="00B61A50" w:rsidRPr="00D8553B" w:rsidTr="00484029">
        <w:tc>
          <w:tcPr>
            <w:tcW w:w="2547" w:type="dxa"/>
          </w:tcPr>
          <w:p w:rsidR="00B61A50" w:rsidRPr="00D8553B" w:rsidRDefault="00B61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Бахтина Ирина Олеговна</w:t>
            </w:r>
          </w:p>
        </w:tc>
        <w:tc>
          <w:tcPr>
            <w:tcW w:w="425" w:type="dxa"/>
          </w:tcPr>
          <w:p w:rsidR="00B61A50" w:rsidRPr="00D8553B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B61A50" w:rsidRPr="00D8553B" w:rsidRDefault="00B61A50" w:rsidP="00D855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консультант</w:t>
            </w: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отдела организационно-правового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контроля</w:t>
            </w: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труда и развития кадрового потенциала</w:t>
            </w: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края, секретарь комиссии.</w:t>
            </w:r>
          </w:p>
        </w:tc>
      </w:tr>
      <w:tr w:rsidR="00B61A50" w:rsidRPr="00D8553B" w:rsidTr="00484029">
        <w:tc>
          <w:tcPr>
            <w:tcW w:w="9634" w:type="dxa"/>
            <w:gridSpan w:val="3"/>
          </w:tcPr>
          <w:p w:rsidR="00B61A50" w:rsidRPr="00D8553B" w:rsidRDefault="00B61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61A50" w:rsidRPr="00D8553B" w:rsidTr="00484029">
        <w:tc>
          <w:tcPr>
            <w:tcW w:w="2547" w:type="dxa"/>
          </w:tcPr>
          <w:p w:rsidR="00B61A50" w:rsidRPr="00D8553B" w:rsidRDefault="00B61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Корнейчук Татьяна Геннадьевна</w:t>
            </w:r>
          </w:p>
        </w:tc>
        <w:tc>
          <w:tcPr>
            <w:tcW w:w="425" w:type="dxa"/>
          </w:tcPr>
          <w:p w:rsidR="00B61A50" w:rsidRPr="00D8553B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B61A50" w:rsidRPr="00D8553B" w:rsidRDefault="00B61A50" w:rsidP="00555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организационно-правового обеспечения и контроля Министерства труда и развития кадрового потенциала</w:t>
            </w: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края;</w:t>
            </w:r>
          </w:p>
        </w:tc>
      </w:tr>
      <w:tr w:rsidR="00B61A50" w:rsidRPr="00D8553B" w:rsidTr="00484029">
        <w:tc>
          <w:tcPr>
            <w:tcW w:w="2547" w:type="dxa"/>
          </w:tcPr>
          <w:p w:rsidR="00B61A50" w:rsidRPr="00D8553B" w:rsidRDefault="00B61A50" w:rsidP="00D8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Филичкина Анна Николаевна</w:t>
            </w:r>
          </w:p>
        </w:tc>
        <w:tc>
          <w:tcPr>
            <w:tcW w:w="425" w:type="dxa"/>
          </w:tcPr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Pr="00D8553B" w:rsidRDefault="00B61A50" w:rsidP="00B6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B61A50" w:rsidRDefault="00B61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советник отдела государственной службы Главного управления государственной службы Администрации Губернатора Камчатского края;</w:t>
            </w:r>
          </w:p>
          <w:p w:rsidR="00B61A50" w:rsidRPr="00D8553B" w:rsidRDefault="00B61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Pr="00555B25" w:rsidRDefault="00B61A50" w:rsidP="00555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представителем нанимателя государственный гражданский служащий структурного подразделения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труда и развития кадрового потенциала</w:t>
            </w: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края, </w:t>
            </w:r>
            <w:r w:rsidRPr="00555B25">
              <w:rPr>
                <w:rFonts w:ascii="Times New Roman" w:hAnsi="Times New Roman" w:cs="Times New Roman"/>
                <w:sz w:val="28"/>
                <w:szCs w:val="28"/>
              </w:rPr>
              <w:t>в котором государственный гражданский служащий, подлежащий аттестации, замещает должность государственной гражданской службы Камчатского края (за исключением случаев, которые могут повлечь возможность возникновения конфликтов интересов или повлиять на принимаемые комиссией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13A4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 w:rsidR="00A313A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13A4" w:rsidRDefault="00A31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Default="00B61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независимые эксперты - </w:t>
            </w:r>
            <w:r w:rsidRPr="00460828">
              <w:rPr>
                <w:rFonts w:ascii="Times New Roman" w:hAnsi="Times New Roman" w:cs="Times New Roman"/>
                <w:sz w:val="28"/>
                <w:szCs w:val="28"/>
              </w:rPr>
              <w:t>представители научных, образовательных и других организаций, являющиеся специалистами в соответствующих областях и видах профессиональной служебной деятельности гражданских служащих, по вопросам кадровых технологий и государственной гражданской службы</w:t>
            </w:r>
            <w:bookmarkStart w:id="1" w:name="_Ref95916112"/>
            <w:r w:rsidR="00A313A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bookmarkEnd w:id="1"/>
            <w:r w:rsidRPr="00D85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1A50" w:rsidRPr="00D8553B" w:rsidRDefault="00B61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A50" w:rsidRPr="00D8553B" w:rsidRDefault="00B61A50" w:rsidP="00292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44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представители </w:t>
            </w:r>
            <w:r w:rsidR="0029244B" w:rsidRPr="0029244B">
              <w:rPr>
                <w:rFonts w:ascii="Times New Roman" w:hAnsi="Times New Roman" w:cs="Times New Roman"/>
                <w:sz w:val="28"/>
                <w:szCs w:val="28"/>
              </w:rPr>
              <w:t>Общественного экспертного совета по производительности труда и поддержке занятости в Камчатском крае</w:t>
            </w:r>
            <w:r w:rsidR="00A313A4" w:rsidRPr="002924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D85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313A4" w:rsidRDefault="00A313A4" w:rsidP="00555B2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"/>
      <w:bookmarkEnd w:id="2"/>
    </w:p>
    <w:p w:rsidR="00460828" w:rsidRDefault="00D8553B" w:rsidP="00555B2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53B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460828" w:rsidRPr="00460828">
        <w:rPr>
          <w:rFonts w:ascii="Times New Roman" w:hAnsi="Times New Roman" w:cs="Times New Roman"/>
          <w:sz w:val="28"/>
          <w:szCs w:val="28"/>
        </w:rPr>
        <w:t>Число независимых экспертов должно составлять не менее одной четверти от общего числа членов аттестационной комиссии.</w:t>
      </w:r>
    </w:p>
    <w:p w:rsidR="00D8553B" w:rsidRPr="00D8553B" w:rsidRDefault="00460828" w:rsidP="00A313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8553B" w:rsidRPr="00D8553B">
        <w:rPr>
          <w:rFonts w:ascii="Times New Roman" w:hAnsi="Times New Roman" w:cs="Times New Roman"/>
          <w:sz w:val="28"/>
          <w:szCs w:val="28"/>
        </w:rPr>
        <w:t xml:space="preserve">бщее число представителей </w:t>
      </w:r>
      <w:r w:rsidR="001B0E63" w:rsidRPr="001B0E63">
        <w:rPr>
          <w:rFonts w:ascii="Times New Roman" w:hAnsi="Times New Roman" w:cs="Times New Roman"/>
          <w:sz w:val="28"/>
          <w:szCs w:val="28"/>
        </w:rPr>
        <w:t>Общественного экспертного совета по производительности труда и поддер</w:t>
      </w:r>
      <w:r w:rsidR="001B0E63">
        <w:rPr>
          <w:rFonts w:ascii="Times New Roman" w:hAnsi="Times New Roman" w:cs="Times New Roman"/>
          <w:sz w:val="28"/>
          <w:szCs w:val="28"/>
        </w:rPr>
        <w:t xml:space="preserve">жке занятости в Камчатском крае </w:t>
      </w:r>
      <w:r w:rsidR="00D8553B" w:rsidRPr="00D8553B">
        <w:rPr>
          <w:rFonts w:ascii="Times New Roman" w:hAnsi="Times New Roman" w:cs="Times New Roman"/>
          <w:sz w:val="28"/>
          <w:szCs w:val="28"/>
        </w:rPr>
        <w:t>и независимых экспертов должно составлять не менее одной четверти от общего числа членов комиссии.</w:t>
      </w:r>
    </w:p>
    <w:p w:rsidR="00AC4DAF" w:rsidRPr="00D8553B" w:rsidRDefault="00AC4DAF">
      <w:pPr>
        <w:rPr>
          <w:sz w:val="28"/>
          <w:szCs w:val="28"/>
        </w:rPr>
      </w:pPr>
    </w:p>
    <w:sectPr w:rsidR="00AC4DAF" w:rsidRPr="00D8553B" w:rsidSect="001D57CF">
      <w:pgSz w:w="11905" w:h="16838"/>
      <w:pgMar w:top="567" w:right="510" w:bottom="709" w:left="164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29A" w:rsidRDefault="00C5329A" w:rsidP="00A313A4">
      <w:pPr>
        <w:spacing w:after="0" w:line="240" w:lineRule="auto"/>
      </w:pPr>
      <w:r>
        <w:separator/>
      </w:r>
    </w:p>
  </w:endnote>
  <w:endnote w:type="continuationSeparator" w:id="0">
    <w:p w:rsidR="00C5329A" w:rsidRDefault="00C5329A" w:rsidP="00A3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29A" w:rsidRDefault="00C5329A" w:rsidP="00A313A4">
      <w:pPr>
        <w:spacing w:after="0" w:line="240" w:lineRule="auto"/>
      </w:pPr>
      <w:r>
        <w:separator/>
      </w:r>
    </w:p>
  </w:footnote>
  <w:footnote w:type="continuationSeparator" w:id="0">
    <w:p w:rsidR="00C5329A" w:rsidRDefault="00C5329A" w:rsidP="00A313A4">
      <w:pPr>
        <w:spacing w:after="0" w:line="240" w:lineRule="auto"/>
      </w:pPr>
      <w:r>
        <w:continuationSeparator/>
      </w:r>
    </w:p>
  </w:footnote>
  <w:footnote w:id="1">
    <w:p w:rsidR="00A313A4" w:rsidRPr="00A313A4" w:rsidRDefault="00A313A4" w:rsidP="00A313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13A4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A313A4">
        <w:rPr>
          <w:rFonts w:ascii="Times New Roman" w:hAnsi="Times New Roman" w:cs="Times New Roman"/>
          <w:sz w:val="24"/>
          <w:szCs w:val="24"/>
        </w:rPr>
        <w:t xml:space="preserve"> Персональные данные соответствующего лица определяются представителем нанимателя и включаются в состав комиссии приказом Министерства труда и развития кадрового потенциала Камчатского края не позднее одного дня до дня заседания комиссии.</w:t>
      </w:r>
    </w:p>
  </w:footnote>
  <w:footnote w:id="2">
    <w:p w:rsidR="00A313A4" w:rsidRPr="00A313A4" w:rsidRDefault="00A313A4" w:rsidP="00A313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13A4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A313A4">
        <w:rPr>
          <w:rFonts w:ascii="Times New Roman" w:hAnsi="Times New Roman" w:cs="Times New Roman"/>
          <w:sz w:val="24"/>
          <w:szCs w:val="24"/>
        </w:rPr>
        <w:t xml:space="preserve"> Персональные данные и количественный состав соответствующих лиц определяются Главным управлением государственной службы Администрации Губернатора Камчатского края </w:t>
      </w:r>
      <w:r w:rsidR="00CF0317">
        <w:rPr>
          <w:rFonts w:ascii="Times New Roman" w:hAnsi="Times New Roman" w:cs="Times New Roman"/>
          <w:sz w:val="24"/>
          <w:szCs w:val="24"/>
        </w:rPr>
        <w:t>в соответствии с распоряжением Г</w:t>
      </w:r>
      <w:r w:rsidRPr="00A313A4">
        <w:rPr>
          <w:rFonts w:ascii="Times New Roman" w:hAnsi="Times New Roman" w:cs="Times New Roman"/>
          <w:sz w:val="24"/>
          <w:szCs w:val="24"/>
        </w:rPr>
        <w:t>убернатора Камчатского края от 12.02.2020 № 144-Р и включаются в состав комиссии приказом Министерства труда и развития кадрового потенциала Камчатского края не позднее одного дня до дня заседания комиссии.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615"/>
    <w:rsid w:val="00104783"/>
    <w:rsid w:val="001B0E63"/>
    <w:rsid w:val="0026708C"/>
    <w:rsid w:val="0029244B"/>
    <w:rsid w:val="00460828"/>
    <w:rsid w:val="00484029"/>
    <w:rsid w:val="00486F0C"/>
    <w:rsid w:val="00555B25"/>
    <w:rsid w:val="005D7C84"/>
    <w:rsid w:val="00A313A4"/>
    <w:rsid w:val="00AC4DAF"/>
    <w:rsid w:val="00B56A72"/>
    <w:rsid w:val="00B61A50"/>
    <w:rsid w:val="00C5329A"/>
    <w:rsid w:val="00C711CB"/>
    <w:rsid w:val="00CA02D9"/>
    <w:rsid w:val="00CF0317"/>
    <w:rsid w:val="00D8553B"/>
    <w:rsid w:val="00F5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DDA9"/>
  <w15:chartTrackingRefBased/>
  <w15:docId w15:val="{174B4DAD-D7DB-4712-B46A-B159D443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313A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313A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31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8487-133D-4106-9EDA-D2C8B50F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Бахтина Ирина Олеговна</dc:creator>
  <cp:keywords/>
  <dc:description/>
  <cp:lastModifiedBy>Бахтина Ирина Олеговна</cp:lastModifiedBy>
  <cp:revision>12</cp:revision>
  <dcterms:created xsi:type="dcterms:W3CDTF">2022-02-10T01:38:00Z</dcterms:created>
  <dcterms:modified xsi:type="dcterms:W3CDTF">2022-07-19T02:33:00Z</dcterms:modified>
</cp:coreProperties>
</file>