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D315B1" w:rsidRPr="00F44AEF" w:rsidRDefault="00D315B1" w:rsidP="00D315B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:rsidR="00D315B1" w:rsidRPr="009F11EB" w:rsidRDefault="00D315B1" w:rsidP="00A4465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 Камчатского края</w:t>
      </w:r>
      <w:r w:rsidR="00E27B87" w:rsidRPr="00E27B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27B87" w:rsidRPr="00F72A59">
        <w:rPr>
          <w:rFonts w:ascii="Times New Roman" w:hAnsi="Times New Roman" w:cs="Times New Roman"/>
          <w:sz w:val="28"/>
          <w:szCs w:val="28"/>
        </w:rPr>
        <w:t xml:space="preserve">О </w:t>
      </w:r>
      <w:r w:rsidR="00E27B87">
        <w:rPr>
          <w:rFonts w:ascii="Times New Roman" w:hAnsi="Times New Roman" w:cs="Times New Roman"/>
          <w:sz w:val="28"/>
          <w:szCs w:val="28"/>
        </w:rPr>
        <w:t>внесени</w:t>
      </w:r>
      <w:r w:rsidR="00E27B87">
        <w:rPr>
          <w:rFonts w:ascii="Times New Roman" w:hAnsi="Times New Roman" w:cs="Times New Roman"/>
          <w:sz w:val="28"/>
          <w:szCs w:val="28"/>
        </w:rPr>
        <w:t>и</w:t>
      </w:r>
      <w:r w:rsidR="00E27B87">
        <w:rPr>
          <w:rFonts w:ascii="Times New Roman" w:hAnsi="Times New Roman" w:cs="Times New Roman"/>
          <w:sz w:val="28"/>
          <w:szCs w:val="28"/>
        </w:rPr>
        <w:t xml:space="preserve"> изменений в приказ Министерства труда и развития кадрового потенциала Камчатского края </w:t>
      </w:r>
      <w:r w:rsidR="00E27B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27B87">
        <w:rPr>
          <w:rFonts w:ascii="Times New Roman" w:hAnsi="Times New Roman" w:cs="Times New Roman"/>
          <w:sz w:val="28"/>
          <w:szCs w:val="28"/>
        </w:rPr>
        <w:t>от 11.02.2021 № 55 «Об утверждении срока предоставления и формы предоставляемой работодателями информации о среднесписочной численности работников, наличии свободных рабочих мест и вакантных должностей, созданных и (или) выделенных рабочих местах для трудоустройства отдельных категорий граждан, испытывающих трудности в поиске работы, включая информацию о локальных нормативных актах, содержащих сведения о данных рабочих местах, выполнении квоты для приема на работу отдельных категорий граждан, испытывающих трудности»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</w:t>
      </w:r>
      <w:r w:rsidR="00A4465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27B87">
        <w:rPr>
          <w:rFonts w:ascii="Times New Roman" w:hAnsi="Times New Roman" w:cs="Times New Roman"/>
          <w:bCs/>
          <w:sz w:val="28"/>
          <w:szCs w:val="28"/>
        </w:rPr>
        <w:t>целях приведения в соответствие с положениями пункта 3 статьи 25 Закона Российской Федерации от 19.04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1991 № 1032-1 «О занятости населения в Российской Федерации», а также устранения юридико-технических недостатков</w:t>
      </w:r>
      <w:bookmarkStart w:id="0" w:name="_GoBack"/>
      <w:bookmarkEnd w:id="0"/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5B1" w:rsidRDefault="00D315B1" w:rsidP="00A4465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44AE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астоящий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содержит</w:t>
      </w:r>
      <w:r w:rsidRPr="002978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 и расходов краевого бюджета и не нуждается в оценке регулирующего воздействия.</w:t>
      </w:r>
    </w:p>
    <w:p w:rsidR="00E26636" w:rsidRDefault="00CE1719" w:rsidP="00A4465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размещен 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465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27B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F427C3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s://npaproject.kamgov.ru) для проведения независимой антикоррупционной экспертизы</w:t>
      </w:r>
      <w:r w:rsidR="00E26636">
        <w:rPr>
          <w:rFonts w:ascii="Times New Roman" w:hAnsi="Times New Roman" w:cs="Times New Roman"/>
          <w:sz w:val="28"/>
          <w:szCs w:val="28"/>
        </w:rPr>
        <w:t>.</w:t>
      </w:r>
    </w:p>
    <w:p w:rsidR="00CE1719" w:rsidRDefault="00CE1719" w:rsidP="00A4465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636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E27B87">
        <w:rPr>
          <w:rFonts w:ascii="Times New Roman" w:hAnsi="Times New Roman" w:cs="Times New Roman"/>
          <w:sz w:val="28"/>
          <w:szCs w:val="28"/>
        </w:rPr>
        <w:t>13</w:t>
      </w:r>
      <w:r w:rsidR="00E26636">
        <w:rPr>
          <w:rFonts w:ascii="Times New Roman" w:hAnsi="Times New Roman" w:cs="Times New Roman"/>
          <w:sz w:val="28"/>
          <w:szCs w:val="28"/>
        </w:rPr>
        <w:t>.</w:t>
      </w:r>
      <w:r w:rsidR="00E27B87">
        <w:rPr>
          <w:rFonts w:ascii="Times New Roman" w:hAnsi="Times New Roman" w:cs="Times New Roman"/>
          <w:sz w:val="28"/>
          <w:szCs w:val="28"/>
        </w:rPr>
        <w:t>04</w:t>
      </w:r>
      <w:r w:rsidR="00E26636">
        <w:rPr>
          <w:rFonts w:ascii="Times New Roman" w:hAnsi="Times New Roman" w:cs="Times New Roman"/>
          <w:sz w:val="28"/>
          <w:szCs w:val="28"/>
        </w:rPr>
        <w:t>.202</w:t>
      </w:r>
      <w:r w:rsidR="00E27B87">
        <w:rPr>
          <w:rFonts w:ascii="Times New Roman" w:hAnsi="Times New Roman" w:cs="Times New Roman"/>
          <w:sz w:val="28"/>
          <w:szCs w:val="28"/>
        </w:rPr>
        <w:t>2</w:t>
      </w:r>
      <w:r w:rsidR="00E26636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 w:rsidR="00E27B87">
        <w:rPr>
          <w:rFonts w:ascii="Times New Roman" w:hAnsi="Times New Roman" w:cs="Times New Roman"/>
          <w:sz w:val="28"/>
          <w:szCs w:val="28"/>
        </w:rPr>
        <w:t>22</w:t>
      </w:r>
      <w:r w:rsidR="00E26636">
        <w:rPr>
          <w:rFonts w:ascii="Times New Roman" w:hAnsi="Times New Roman" w:cs="Times New Roman"/>
          <w:sz w:val="28"/>
          <w:szCs w:val="28"/>
        </w:rPr>
        <w:t>.</w:t>
      </w:r>
      <w:r w:rsidR="00E27B87">
        <w:rPr>
          <w:rFonts w:ascii="Times New Roman" w:hAnsi="Times New Roman" w:cs="Times New Roman"/>
          <w:sz w:val="28"/>
          <w:szCs w:val="28"/>
        </w:rPr>
        <w:t>04</w:t>
      </w:r>
      <w:r w:rsidR="00E26636">
        <w:rPr>
          <w:rFonts w:ascii="Times New Roman" w:hAnsi="Times New Roman" w:cs="Times New Roman"/>
          <w:sz w:val="28"/>
          <w:szCs w:val="28"/>
        </w:rPr>
        <w:t>.202</w:t>
      </w:r>
      <w:r w:rsidR="00E27B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87" w:rsidRDefault="00D315B1" w:rsidP="00A44653">
      <w:pPr>
        <w:spacing w:after="120" w:line="240" w:lineRule="auto"/>
        <w:jc w:val="both"/>
      </w:pP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настоящего </w:t>
      </w:r>
      <w:r w:rsidR="00B0053B">
        <w:rPr>
          <w:rFonts w:ascii="Times New Roman" w:eastAsia="Times New Roman" w:hAnsi="Times New Roman"/>
          <w:sz w:val="28"/>
          <w:szCs w:val="28"/>
          <w:lang w:eastAsia="ru-RU"/>
        </w:rPr>
        <w:t>приказа</w:t>
      </w:r>
      <w:r w:rsidRPr="00F0326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sectPr w:rsidR="005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1"/>
    <w:rsid w:val="001465F8"/>
    <w:rsid w:val="003F5388"/>
    <w:rsid w:val="005F03CF"/>
    <w:rsid w:val="005F46F4"/>
    <w:rsid w:val="005F7F87"/>
    <w:rsid w:val="00A44653"/>
    <w:rsid w:val="00B0053B"/>
    <w:rsid w:val="00CE1719"/>
    <w:rsid w:val="00D315B1"/>
    <w:rsid w:val="00E26636"/>
    <w:rsid w:val="00E27B87"/>
    <w:rsid w:val="00F4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0DBF"/>
  <w15:chartTrackingRefBased/>
  <w15:docId w15:val="{3A7B491F-C08D-47D0-A554-F9A7906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Александр Михайлович</dc:creator>
  <cp:keywords/>
  <dc:description/>
  <cp:lastModifiedBy>Тихонов Александр Михайлович</cp:lastModifiedBy>
  <cp:revision>11</cp:revision>
  <dcterms:created xsi:type="dcterms:W3CDTF">2020-11-25T02:37:00Z</dcterms:created>
  <dcterms:modified xsi:type="dcterms:W3CDTF">2022-04-12T22:01:00Z</dcterms:modified>
</cp:coreProperties>
</file>