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85" w:type="dxa"/>
        <w:tblLook w:val="04A0" w:firstRow="1" w:lastRow="0" w:firstColumn="1" w:lastColumn="0" w:noHBand="0" w:noVBand="1"/>
      </w:tblPr>
      <w:tblGrid>
        <w:gridCol w:w="2275"/>
        <w:gridCol w:w="8210"/>
      </w:tblGrid>
      <w:tr w:rsidR="00C24A72" w:rsidRPr="004922D2" w:rsidTr="00E52CE7">
        <w:tc>
          <w:tcPr>
            <w:tcW w:w="10485" w:type="dxa"/>
            <w:gridSpan w:val="2"/>
          </w:tcPr>
          <w:p w:rsidR="0018328C" w:rsidRDefault="0018328C" w:rsidP="0018328C">
            <w:pPr>
              <w:rPr>
                <w:rFonts w:ascii="Times New Roman" w:hAnsi="Times New Roman" w:cs="Times New Roman"/>
                <w:b/>
                <w:sz w:val="24"/>
                <w:szCs w:val="24"/>
              </w:rPr>
            </w:pPr>
            <w:r>
              <w:rPr>
                <w:rFonts w:ascii="Times New Roman" w:hAnsi="Times New Roman" w:cs="Times New Roman"/>
                <w:b/>
                <w:sz w:val="24"/>
                <w:szCs w:val="24"/>
              </w:rPr>
              <w:t xml:space="preserve">                                             </w:t>
            </w:r>
          </w:p>
          <w:p w:rsidR="00C24A72" w:rsidRDefault="0018328C" w:rsidP="0018328C">
            <w:pPr>
              <w:jc w:val="center"/>
              <w:rPr>
                <w:rFonts w:ascii="Times New Roman" w:hAnsi="Times New Roman" w:cs="Times New Roman"/>
                <w:b/>
                <w:sz w:val="24"/>
                <w:szCs w:val="24"/>
              </w:rPr>
            </w:pPr>
            <w:r>
              <w:rPr>
                <w:rFonts w:ascii="Times New Roman" w:hAnsi="Times New Roman" w:cs="Times New Roman"/>
                <w:b/>
                <w:sz w:val="24"/>
                <w:szCs w:val="24"/>
              </w:rPr>
              <w:t>Ответы на вопросы</w:t>
            </w:r>
            <w:r w:rsidR="00C24A72" w:rsidRPr="004922D2">
              <w:rPr>
                <w:rFonts w:ascii="Times New Roman" w:hAnsi="Times New Roman" w:cs="Times New Roman"/>
                <w:b/>
                <w:sz w:val="24"/>
                <w:szCs w:val="24"/>
              </w:rPr>
              <w:t xml:space="preserve"> по оплате труда</w:t>
            </w:r>
          </w:p>
          <w:p w:rsidR="0018328C" w:rsidRPr="004922D2" w:rsidRDefault="0018328C" w:rsidP="0018328C">
            <w:pPr>
              <w:rPr>
                <w:rFonts w:ascii="Times New Roman" w:hAnsi="Times New Roman" w:cs="Times New Roman"/>
                <w:b/>
                <w:sz w:val="24"/>
                <w:szCs w:val="24"/>
              </w:rPr>
            </w:pPr>
          </w:p>
        </w:tc>
      </w:tr>
      <w:tr w:rsidR="00E52CE7" w:rsidRPr="004922D2" w:rsidTr="002D2423">
        <w:tc>
          <w:tcPr>
            <w:tcW w:w="2275" w:type="dxa"/>
          </w:tcPr>
          <w:p w:rsidR="00E52CE7" w:rsidRPr="004922D2" w:rsidRDefault="00E52CE7" w:rsidP="00C24A72">
            <w:pPr>
              <w:jc w:val="center"/>
              <w:rPr>
                <w:rFonts w:ascii="Times New Roman" w:hAnsi="Times New Roman" w:cs="Times New Roman"/>
                <w:b/>
                <w:sz w:val="24"/>
                <w:szCs w:val="24"/>
              </w:rPr>
            </w:pPr>
            <w:r w:rsidRPr="004922D2">
              <w:rPr>
                <w:rFonts w:ascii="Times New Roman" w:hAnsi="Times New Roman" w:cs="Times New Roman"/>
                <w:b/>
                <w:sz w:val="24"/>
                <w:szCs w:val="24"/>
              </w:rPr>
              <w:t xml:space="preserve">Вопрос </w:t>
            </w:r>
          </w:p>
        </w:tc>
        <w:tc>
          <w:tcPr>
            <w:tcW w:w="8210" w:type="dxa"/>
          </w:tcPr>
          <w:p w:rsidR="00E52CE7" w:rsidRPr="004922D2" w:rsidRDefault="00E52CE7" w:rsidP="00C24A72">
            <w:pPr>
              <w:jc w:val="center"/>
              <w:rPr>
                <w:rFonts w:ascii="Times New Roman" w:hAnsi="Times New Roman" w:cs="Times New Roman"/>
                <w:b/>
                <w:sz w:val="24"/>
                <w:szCs w:val="24"/>
              </w:rPr>
            </w:pPr>
            <w:r w:rsidRPr="004922D2">
              <w:rPr>
                <w:rFonts w:ascii="Times New Roman" w:hAnsi="Times New Roman" w:cs="Times New Roman"/>
                <w:b/>
                <w:sz w:val="24"/>
                <w:szCs w:val="24"/>
              </w:rPr>
              <w:t>Ответ</w:t>
            </w:r>
          </w:p>
        </w:tc>
      </w:tr>
      <w:tr w:rsidR="00DB396F" w:rsidRPr="004922D2" w:rsidTr="002D2423">
        <w:tc>
          <w:tcPr>
            <w:tcW w:w="2275" w:type="dxa"/>
          </w:tcPr>
          <w:p w:rsidR="00DB396F" w:rsidRPr="006C7DA5" w:rsidRDefault="00DB396F" w:rsidP="0018328C">
            <w:pPr>
              <w:pStyle w:val="a4"/>
              <w:numPr>
                <w:ilvl w:val="0"/>
                <w:numId w:val="2"/>
              </w:numPr>
              <w:ind w:left="0" w:firstLine="0"/>
              <w:rPr>
                <w:rFonts w:ascii="Times New Roman" w:hAnsi="Times New Roman" w:cs="Times New Roman"/>
                <w:sz w:val="24"/>
                <w:szCs w:val="24"/>
              </w:rPr>
            </w:pPr>
            <w:r w:rsidRPr="006C7DA5">
              <w:rPr>
                <w:rFonts w:ascii="Times New Roman" w:hAnsi="Times New Roman" w:cs="Times New Roman"/>
                <w:sz w:val="24"/>
                <w:szCs w:val="24"/>
              </w:rPr>
              <w:t>Из чего состоит</w:t>
            </w:r>
            <w:r w:rsidR="006C7DA5">
              <w:rPr>
                <w:rFonts w:ascii="Times New Roman" w:hAnsi="Times New Roman" w:cs="Times New Roman"/>
                <w:sz w:val="24"/>
                <w:szCs w:val="24"/>
              </w:rPr>
              <w:t xml:space="preserve"> </w:t>
            </w:r>
            <w:r w:rsidRPr="006C7DA5">
              <w:rPr>
                <w:rFonts w:ascii="Times New Roman" w:hAnsi="Times New Roman" w:cs="Times New Roman"/>
                <w:sz w:val="24"/>
                <w:szCs w:val="24"/>
              </w:rPr>
              <w:t>заработная плата?</w:t>
            </w:r>
          </w:p>
          <w:p w:rsidR="00DB396F" w:rsidRPr="004922D2" w:rsidRDefault="00DB396F" w:rsidP="0018328C">
            <w:pPr>
              <w:rPr>
                <w:rFonts w:ascii="Times New Roman" w:hAnsi="Times New Roman" w:cs="Times New Roman"/>
                <w:sz w:val="24"/>
                <w:szCs w:val="24"/>
              </w:rPr>
            </w:pPr>
          </w:p>
        </w:tc>
        <w:tc>
          <w:tcPr>
            <w:tcW w:w="8210" w:type="dxa"/>
          </w:tcPr>
          <w:p w:rsidR="00DB396F" w:rsidRPr="004922D2" w:rsidRDefault="00DB396F" w:rsidP="00DB396F">
            <w:pPr>
              <w:ind w:firstLine="709"/>
              <w:rPr>
                <w:rFonts w:ascii="Times New Roman" w:hAnsi="Times New Roman" w:cs="Times New Roman"/>
                <w:sz w:val="24"/>
                <w:szCs w:val="24"/>
              </w:rPr>
            </w:pPr>
            <w:r w:rsidRPr="004922D2">
              <w:rPr>
                <w:rFonts w:ascii="Times New Roman" w:hAnsi="Times New Roman" w:cs="Times New Roman"/>
                <w:sz w:val="24"/>
                <w:szCs w:val="24"/>
              </w:rPr>
              <w:t>В соответствии со статьей 132 Трудового Кодекса Российской Федерации заработная плата каждого работника зависит от его квалификации, сложности выполняемой работы, количества и качества затраченного труда.</w:t>
            </w:r>
          </w:p>
          <w:p w:rsidR="00DB396F" w:rsidRPr="004922D2" w:rsidRDefault="00DB396F" w:rsidP="00DB396F">
            <w:pPr>
              <w:ind w:firstLine="709"/>
              <w:rPr>
                <w:rFonts w:ascii="Times New Roman" w:hAnsi="Times New Roman" w:cs="Times New Roman"/>
                <w:sz w:val="24"/>
                <w:szCs w:val="24"/>
              </w:rPr>
            </w:pPr>
            <w:r w:rsidRPr="004922D2">
              <w:rPr>
                <w:rFonts w:ascii="Times New Roman" w:hAnsi="Times New Roman" w:cs="Times New Roman"/>
                <w:sz w:val="24"/>
                <w:szCs w:val="24"/>
              </w:rPr>
              <w:t>Согласно статье 129 Трудового кодекса Российской Федерации заработная плата состоит из трех элементов:</w:t>
            </w:r>
          </w:p>
          <w:p w:rsidR="00DB396F" w:rsidRPr="004922D2" w:rsidRDefault="00DB396F" w:rsidP="00DB396F">
            <w:pPr>
              <w:ind w:firstLine="709"/>
              <w:rPr>
                <w:rFonts w:ascii="Times New Roman" w:hAnsi="Times New Roman" w:cs="Times New Roman"/>
                <w:sz w:val="24"/>
                <w:szCs w:val="24"/>
              </w:rPr>
            </w:pPr>
            <w:r w:rsidRPr="004922D2">
              <w:rPr>
                <w:rFonts w:ascii="Times New Roman" w:hAnsi="Times New Roman" w:cs="Times New Roman"/>
                <w:sz w:val="24"/>
                <w:szCs w:val="24"/>
              </w:rPr>
              <w:t>вознаграждения за труд в зависимости от квалификации работника, сложности, количества, качества и условий выполняемой работы;</w:t>
            </w:r>
          </w:p>
          <w:p w:rsidR="00DB396F" w:rsidRPr="004922D2" w:rsidRDefault="00DB396F" w:rsidP="00DB396F">
            <w:pPr>
              <w:ind w:firstLine="709"/>
              <w:rPr>
                <w:rFonts w:ascii="Times New Roman" w:hAnsi="Times New Roman" w:cs="Times New Roman"/>
                <w:sz w:val="24"/>
                <w:szCs w:val="24"/>
              </w:rPr>
            </w:pPr>
            <w:r w:rsidRPr="004922D2">
              <w:rPr>
                <w:rFonts w:ascii="Times New Roman" w:hAnsi="Times New Roman" w:cs="Times New Roman"/>
                <w:sz w:val="24"/>
                <w:szCs w:val="24"/>
              </w:rPr>
              <w:t>компенсационных выплат (доплат и надбавок, в том числе за работу в условиях, отклоняющихся от нормальных и т.д.).;</w:t>
            </w:r>
          </w:p>
          <w:p w:rsidR="00DB396F" w:rsidRPr="004922D2" w:rsidRDefault="00DB396F" w:rsidP="00DB396F">
            <w:pPr>
              <w:ind w:firstLine="709"/>
              <w:rPr>
                <w:rFonts w:ascii="Times New Roman" w:hAnsi="Times New Roman" w:cs="Times New Roman"/>
                <w:sz w:val="24"/>
                <w:szCs w:val="24"/>
              </w:rPr>
            </w:pPr>
            <w:r w:rsidRPr="004922D2">
              <w:rPr>
                <w:rFonts w:ascii="Times New Roman" w:hAnsi="Times New Roman" w:cs="Times New Roman"/>
                <w:sz w:val="24"/>
                <w:szCs w:val="24"/>
              </w:rPr>
              <w:t>стимулирующих выплат (доплат и надбавок стимулирующего характера, премий иных поощрительных выплат).</w:t>
            </w:r>
          </w:p>
        </w:tc>
      </w:tr>
      <w:tr w:rsidR="00C24A72" w:rsidRPr="004922D2" w:rsidTr="002D2423">
        <w:tc>
          <w:tcPr>
            <w:tcW w:w="2275" w:type="dxa"/>
          </w:tcPr>
          <w:p w:rsidR="00E52CE7" w:rsidRPr="004922D2" w:rsidRDefault="00DB396F" w:rsidP="0018328C">
            <w:pPr>
              <w:rPr>
                <w:rFonts w:ascii="Times New Roman" w:hAnsi="Times New Roman" w:cs="Times New Roman"/>
                <w:sz w:val="24"/>
                <w:szCs w:val="24"/>
              </w:rPr>
            </w:pPr>
            <w:r w:rsidRPr="004922D2">
              <w:rPr>
                <w:rFonts w:ascii="Times New Roman" w:hAnsi="Times New Roman" w:cs="Times New Roman"/>
                <w:sz w:val="24"/>
                <w:szCs w:val="24"/>
              </w:rPr>
              <w:t>2</w:t>
            </w:r>
            <w:r w:rsidR="00E52CE7" w:rsidRPr="004922D2">
              <w:rPr>
                <w:rFonts w:ascii="Times New Roman" w:hAnsi="Times New Roman" w:cs="Times New Roman"/>
                <w:sz w:val="24"/>
                <w:szCs w:val="24"/>
              </w:rPr>
              <w:t>.Какие сроки для выплаты заработной платы установлены действующим законодательством?</w:t>
            </w:r>
          </w:p>
          <w:p w:rsidR="00C24A72" w:rsidRPr="004922D2" w:rsidRDefault="00C24A72" w:rsidP="0018328C">
            <w:pPr>
              <w:rPr>
                <w:rFonts w:ascii="Times New Roman" w:hAnsi="Times New Roman" w:cs="Times New Roman"/>
                <w:sz w:val="24"/>
                <w:szCs w:val="24"/>
              </w:rPr>
            </w:pPr>
          </w:p>
        </w:tc>
        <w:tc>
          <w:tcPr>
            <w:tcW w:w="8210" w:type="dxa"/>
          </w:tcPr>
          <w:p w:rsidR="00E52CE7"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 xml:space="preserve">В соответствии с частью шестой статьи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Иные сроки выплаты заработной платы могут быть установлены лишь для отдельных категорий работников и </w:t>
            </w:r>
            <w:r w:rsidR="00396826" w:rsidRPr="004922D2">
              <w:rPr>
                <w:rFonts w:ascii="Times New Roman" w:hAnsi="Times New Roman" w:cs="Times New Roman"/>
                <w:sz w:val="24"/>
                <w:szCs w:val="24"/>
              </w:rPr>
              <w:t>только федеральным законом.</w:t>
            </w:r>
          </w:p>
          <w:p w:rsidR="00C24A72"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В соответствии с частью 8 статьи 136 Трудового кодекса Российской Федерации при совпадении дня выплаты с выходным или нерабочим праздничным днем выплата заработной платы производится накануне этого дня.</w:t>
            </w:r>
          </w:p>
        </w:tc>
      </w:tr>
      <w:tr w:rsidR="00E52CE7" w:rsidRPr="004922D2" w:rsidTr="002D2423">
        <w:tc>
          <w:tcPr>
            <w:tcW w:w="2275" w:type="dxa"/>
          </w:tcPr>
          <w:p w:rsidR="00E52CE7" w:rsidRPr="004922D2" w:rsidRDefault="00E52CE7" w:rsidP="0018328C">
            <w:pPr>
              <w:rPr>
                <w:rFonts w:ascii="Times New Roman" w:hAnsi="Times New Roman" w:cs="Times New Roman"/>
                <w:sz w:val="24"/>
                <w:szCs w:val="24"/>
              </w:rPr>
            </w:pPr>
            <w:r w:rsidRPr="004922D2">
              <w:rPr>
                <w:rFonts w:ascii="Times New Roman" w:hAnsi="Times New Roman" w:cs="Times New Roman"/>
                <w:sz w:val="24"/>
                <w:szCs w:val="24"/>
              </w:rPr>
              <w:t>3.Как оплачивается работа в выходные и нерабочие праздничные дни?</w:t>
            </w:r>
          </w:p>
          <w:p w:rsidR="00E52CE7" w:rsidRPr="004922D2" w:rsidRDefault="00E52CE7" w:rsidP="0018328C">
            <w:pPr>
              <w:rPr>
                <w:rFonts w:ascii="Times New Roman" w:hAnsi="Times New Roman" w:cs="Times New Roman"/>
                <w:sz w:val="24"/>
                <w:szCs w:val="24"/>
              </w:rPr>
            </w:pPr>
          </w:p>
          <w:p w:rsidR="00E52CE7" w:rsidRPr="004922D2" w:rsidRDefault="00E52CE7" w:rsidP="0018328C">
            <w:pPr>
              <w:rPr>
                <w:rFonts w:ascii="Times New Roman" w:hAnsi="Times New Roman" w:cs="Times New Roman"/>
                <w:sz w:val="24"/>
                <w:szCs w:val="24"/>
              </w:rPr>
            </w:pPr>
          </w:p>
        </w:tc>
        <w:tc>
          <w:tcPr>
            <w:tcW w:w="8210" w:type="dxa"/>
          </w:tcPr>
          <w:p w:rsidR="00E52CE7"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 xml:space="preserve">Согласно статье 153 Трудового кодекса Российской Федерации работа в выходной или нерабочий праздничный день оплачивается </w:t>
            </w:r>
            <w:r w:rsidR="00396826" w:rsidRPr="004922D2">
              <w:rPr>
                <w:rFonts w:ascii="Times New Roman" w:hAnsi="Times New Roman" w:cs="Times New Roman"/>
                <w:sz w:val="24"/>
                <w:szCs w:val="24"/>
              </w:rPr>
              <w:t>не менее чем в двойном размере:</w:t>
            </w:r>
          </w:p>
          <w:p w:rsidR="00E52CE7"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сдельщикам – не менее чем по двойным сдельным расценкам;</w:t>
            </w:r>
          </w:p>
          <w:p w:rsidR="00E52CE7"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E52CE7"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52CE7"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w:t>
            </w:r>
            <w:r w:rsidR="00396826" w:rsidRPr="004922D2">
              <w:rPr>
                <w:rFonts w:ascii="Times New Roman" w:hAnsi="Times New Roman" w:cs="Times New Roman"/>
                <w:sz w:val="24"/>
                <w:szCs w:val="24"/>
              </w:rPr>
              <w:t>работников, трудовым договором.</w:t>
            </w:r>
          </w:p>
          <w:p w:rsidR="00E52CE7"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E52CE7" w:rsidRPr="004922D2" w:rsidTr="002D2423">
        <w:tc>
          <w:tcPr>
            <w:tcW w:w="2275" w:type="dxa"/>
          </w:tcPr>
          <w:p w:rsidR="00E52CE7" w:rsidRPr="004922D2" w:rsidRDefault="00E52CE7" w:rsidP="00E52CE7">
            <w:pPr>
              <w:rPr>
                <w:rFonts w:ascii="Times New Roman" w:hAnsi="Times New Roman" w:cs="Times New Roman"/>
                <w:sz w:val="24"/>
                <w:szCs w:val="24"/>
              </w:rPr>
            </w:pPr>
            <w:r w:rsidRPr="004922D2">
              <w:rPr>
                <w:rFonts w:ascii="Times New Roman" w:hAnsi="Times New Roman" w:cs="Times New Roman"/>
                <w:sz w:val="24"/>
                <w:szCs w:val="24"/>
              </w:rPr>
              <w:t xml:space="preserve">4.В чем отличие выплат стимулирующего и </w:t>
            </w:r>
            <w:r w:rsidRPr="004922D2">
              <w:rPr>
                <w:rFonts w:ascii="Times New Roman" w:hAnsi="Times New Roman" w:cs="Times New Roman"/>
                <w:sz w:val="24"/>
                <w:szCs w:val="24"/>
              </w:rPr>
              <w:lastRenderedPageBreak/>
              <w:t>компенсационного характера?</w:t>
            </w:r>
          </w:p>
          <w:p w:rsidR="00E52CE7" w:rsidRPr="004922D2" w:rsidRDefault="00E52CE7" w:rsidP="00E52CE7">
            <w:pPr>
              <w:rPr>
                <w:rFonts w:ascii="Times New Roman" w:hAnsi="Times New Roman" w:cs="Times New Roman"/>
                <w:sz w:val="24"/>
                <w:szCs w:val="24"/>
              </w:rPr>
            </w:pPr>
          </w:p>
        </w:tc>
        <w:tc>
          <w:tcPr>
            <w:tcW w:w="8210" w:type="dxa"/>
          </w:tcPr>
          <w:p w:rsidR="00E52CE7" w:rsidRPr="004922D2" w:rsidRDefault="00E52CE7" w:rsidP="00396826">
            <w:pPr>
              <w:ind w:firstLine="709"/>
              <w:rPr>
                <w:rFonts w:ascii="Times New Roman" w:hAnsi="Times New Roman" w:cs="Times New Roman"/>
                <w:sz w:val="24"/>
                <w:szCs w:val="24"/>
              </w:rPr>
            </w:pPr>
            <w:r w:rsidRPr="004922D2">
              <w:rPr>
                <w:rFonts w:ascii="Times New Roman" w:hAnsi="Times New Roman" w:cs="Times New Roman"/>
                <w:sz w:val="24"/>
                <w:szCs w:val="24"/>
              </w:rPr>
              <w:lastRenderedPageBreak/>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зависят от квалификации, сложности выполняемой работы, количества</w:t>
            </w:r>
            <w:r w:rsidR="00396826" w:rsidRPr="004922D2">
              <w:rPr>
                <w:rFonts w:ascii="Times New Roman" w:hAnsi="Times New Roman" w:cs="Times New Roman"/>
                <w:sz w:val="24"/>
                <w:szCs w:val="24"/>
              </w:rPr>
              <w:t xml:space="preserve"> и качества затраченного труда.</w:t>
            </w:r>
          </w:p>
          <w:p w:rsidR="00E52CE7" w:rsidRPr="004922D2" w:rsidRDefault="00E52CE7" w:rsidP="00396826">
            <w:pPr>
              <w:ind w:firstLine="709"/>
              <w:rPr>
                <w:rFonts w:ascii="Times New Roman" w:hAnsi="Times New Roman" w:cs="Times New Roman"/>
                <w:sz w:val="24"/>
                <w:szCs w:val="24"/>
              </w:rPr>
            </w:pPr>
            <w:r w:rsidRPr="004922D2">
              <w:rPr>
                <w:rFonts w:ascii="Times New Roman" w:hAnsi="Times New Roman" w:cs="Times New Roman"/>
                <w:sz w:val="24"/>
                <w:szCs w:val="24"/>
              </w:rPr>
              <w:lastRenderedPageBreak/>
              <w:t>Стимулирующие выплаты в отличие от выплат компенсационного характера направлены на стимулирование достижения высоких результатов трудовой деятельности, повышение производительност</w:t>
            </w:r>
            <w:r w:rsidR="00396826" w:rsidRPr="004922D2">
              <w:rPr>
                <w:rFonts w:ascii="Times New Roman" w:hAnsi="Times New Roman" w:cs="Times New Roman"/>
                <w:sz w:val="24"/>
                <w:szCs w:val="24"/>
              </w:rPr>
              <w:t>и труда и поощрение работников.</w:t>
            </w:r>
          </w:p>
          <w:p w:rsidR="00E52CE7" w:rsidRPr="004922D2" w:rsidRDefault="00E52CE7" w:rsidP="00396826">
            <w:pPr>
              <w:ind w:firstLine="709"/>
              <w:rPr>
                <w:rFonts w:ascii="Times New Roman" w:hAnsi="Times New Roman" w:cs="Times New Roman"/>
                <w:sz w:val="24"/>
                <w:szCs w:val="24"/>
              </w:rPr>
            </w:pPr>
            <w:r w:rsidRPr="004922D2">
              <w:rPr>
                <w:rFonts w:ascii="Times New Roman" w:hAnsi="Times New Roman" w:cs="Times New Roman"/>
                <w:sz w:val="24"/>
                <w:szCs w:val="24"/>
              </w:rPr>
              <w:t>Работодатель вправе обоснованно не выплатить или снизить размер выплаты стимулирующего характера при наличии у работника дисциплинарного взыскания и (или) нарушения работников</w:t>
            </w:r>
            <w:r w:rsidR="00396826" w:rsidRPr="004922D2">
              <w:rPr>
                <w:rFonts w:ascii="Times New Roman" w:hAnsi="Times New Roman" w:cs="Times New Roman"/>
                <w:sz w:val="24"/>
                <w:szCs w:val="24"/>
              </w:rPr>
              <w:t xml:space="preserve"> Правил внутреннего распорядка.</w:t>
            </w:r>
          </w:p>
          <w:p w:rsidR="00E52CE7" w:rsidRPr="004922D2" w:rsidRDefault="00E52CE7" w:rsidP="00396826">
            <w:pPr>
              <w:ind w:firstLine="709"/>
              <w:rPr>
                <w:rFonts w:ascii="Times New Roman" w:hAnsi="Times New Roman" w:cs="Times New Roman"/>
                <w:sz w:val="24"/>
                <w:szCs w:val="24"/>
              </w:rPr>
            </w:pPr>
            <w:r w:rsidRPr="004922D2">
              <w:rPr>
                <w:rFonts w:ascii="Times New Roman" w:hAnsi="Times New Roman" w:cs="Times New Roman"/>
                <w:sz w:val="24"/>
                <w:szCs w:val="24"/>
              </w:rPr>
              <w:t>Компенсационные выплаты выплачивают за работу в условиях, отклоняющихся от нормальных. Обязательные компенсационные выплаты прямо предусмотрены существующими нормативными правовыми актами Российской Федерации, вместе с тем в договорном порядке могут быть установлены и иные, дополнител</w:t>
            </w:r>
            <w:r w:rsidR="00396826" w:rsidRPr="004922D2">
              <w:rPr>
                <w:rFonts w:ascii="Times New Roman" w:hAnsi="Times New Roman" w:cs="Times New Roman"/>
                <w:sz w:val="24"/>
                <w:szCs w:val="24"/>
              </w:rPr>
              <w:t>ьные компенсационные выплаты.</w:t>
            </w:r>
          </w:p>
          <w:p w:rsidR="00E52CE7" w:rsidRPr="004922D2" w:rsidRDefault="00E52CE7" w:rsidP="00396826">
            <w:pPr>
              <w:ind w:firstLine="709"/>
              <w:rPr>
                <w:rFonts w:ascii="Times New Roman" w:hAnsi="Times New Roman" w:cs="Times New Roman"/>
                <w:sz w:val="24"/>
                <w:szCs w:val="24"/>
              </w:rPr>
            </w:pPr>
            <w:r w:rsidRPr="004922D2">
              <w:rPr>
                <w:rFonts w:ascii="Times New Roman" w:hAnsi="Times New Roman" w:cs="Times New Roman"/>
                <w:sz w:val="24"/>
                <w:szCs w:val="24"/>
              </w:rPr>
              <w:t>К обязательным относятся (статья 146 Трудового Кодекса Российской Федерации): выплаты за труд работников, занятых на работах с вредными и (или) опасными условиями труда или в местностях с особыми климатическими условиями; за работу в выходные и праздничные дни; за сверхурочную работу и в ночное время; за выполнение обязанностей временно отсутствующего работника без освобождения от основной работы.</w:t>
            </w:r>
          </w:p>
        </w:tc>
      </w:tr>
      <w:tr w:rsidR="00E52CE7" w:rsidRPr="004922D2" w:rsidTr="002D2423">
        <w:tc>
          <w:tcPr>
            <w:tcW w:w="2275" w:type="dxa"/>
          </w:tcPr>
          <w:p w:rsidR="00E52CE7" w:rsidRPr="004922D2" w:rsidRDefault="00E52CE7" w:rsidP="00E52CE7">
            <w:pPr>
              <w:rPr>
                <w:rFonts w:ascii="Times New Roman" w:hAnsi="Times New Roman" w:cs="Times New Roman"/>
                <w:sz w:val="24"/>
                <w:szCs w:val="24"/>
              </w:rPr>
            </w:pPr>
            <w:r w:rsidRPr="004922D2">
              <w:rPr>
                <w:rFonts w:ascii="Times New Roman" w:hAnsi="Times New Roman" w:cs="Times New Roman"/>
                <w:sz w:val="24"/>
                <w:szCs w:val="24"/>
              </w:rPr>
              <w:lastRenderedPageBreak/>
              <w:t>5.Какие надбавки и доплаты положены тем, кто работает в районах Крайнего Севера и приравненных к ним местностям? Как они исчисляются?</w:t>
            </w:r>
          </w:p>
          <w:p w:rsidR="00E52CE7" w:rsidRPr="004922D2" w:rsidRDefault="00E52CE7" w:rsidP="00E52CE7">
            <w:pPr>
              <w:rPr>
                <w:rFonts w:ascii="Times New Roman" w:hAnsi="Times New Roman" w:cs="Times New Roman"/>
                <w:sz w:val="24"/>
                <w:szCs w:val="24"/>
              </w:rPr>
            </w:pPr>
          </w:p>
        </w:tc>
        <w:tc>
          <w:tcPr>
            <w:tcW w:w="8210" w:type="dxa"/>
          </w:tcPr>
          <w:p w:rsidR="00E52CE7"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Трудовым кодексом РФ и</w:t>
            </w:r>
            <w:r w:rsidR="0018328C">
              <w:rPr>
                <w:rFonts w:ascii="Times New Roman" w:hAnsi="Times New Roman" w:cs="Times New Roman"/>
                <w:sz w:val="24"/>
                <w:szCs w:val="24"/>
              </w:rPr>
              <w:t xml:space="preserve"> Законом РФ от 19.02.1993 №</w:t>
            </w:r>
            <w:r w:rsidRPr="004922D2">
              <w:rPr>
                <w:rFonts w:ascii="Times New Roman" w:hAnsi="Times New Roman" w:cs="Times New Roman"/>
                <w:sz w:val="24"/>
                <w:szCs w:val="24"/>
              </w:rPr>
              <w:t xml:space="preserve"> 4520-1 "О государственных гарантиях и компенсациях для лиц, работающих и проживающих в районах Крайнего Севера и приравненных к ним местностях" помимо "общих" компенсационных выплат, производимых при отклонении от нормальных условий труда ("за вредность", работу в ночное время, выходные дни, сверхурочную работу и др.), предусмотрены специальные компенсации за работу в особых климатических условиях:</w:t>
            </w:r>
          </w:p>
          <w:p w:rsidR="00E52CE7"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 процентная надбавка к заработной плате за стаж работы в районах Крайнего Севера и</w:t>
            </w:r>
            <w:r w:rsidR="00396826" w:rsidRPr="004922D2">
              <w:rPr>
                <w:rFonts w:ascii="Times New Roman" w:hAnsi="Times New Roman" w:cs="Times New Roman"/>
                <w:sz w:val="24"/>
                <w:szCs w:val="24"/>
              </w:rPr>
              <w:t xml:space="preserve"> приравненных к ним местностях;</w:t>
            </w:r>
          </w:p>
          <w:p w:rsidR="00E52CE7"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 xml:space="preserve">- районный </w:t>
            </w:r>
            <w:r w:rsidR="00A56F3A" w:rsidRPr="004922D2">
              <w:rPr>
                <w:rFonts w:ascii="Times New Roman" w:hAnsi="Times New Roman" w:cs="Times New Roman"/>
                <w:sz w:val="24"/>
                <w:szCs w:val="24"/>
              </w:rPr>
              <w:t xml:space="preserve">коэффициент к заработной плате (размер устанавливается в зависимости от конкретной местности и </w:t>
            </w:r>
            <w:r w:rsidR="00FA2524">
              <w:rPr>
                <w:rFonts w:ascii="Times New Roman" w:hAnsi="Times New Roman" w:cs="Times New Roman"/>
                <w:sz w:val="24"/>
                <w:szCs w:val="24"/>
              </w:rPr>
              <w:t>сферы</w:t>
            </w:r>
            <w:r w:rsidR="00A56F3A" w:rsidRPr="004922D2">
              <w:rPr>
                <w:rFonts w:ascii="Times New Roman" w:hAnsi="Times New Roman" w:cs="Times New Roman"/>
                <w:sz w:val="24"/>
                <w:szCs w:val="24"/>
              </w:rPr>
              <w:t xml:space="preserve"> деятельности работодателя в диапазоне</w:t>
            </w:r>
            <w:r w:rsidR="00A56F3A" w:rsidRPr="004922D2">
              <w:t xml:space="preserve"> </w:t>
            </w:r>
            <w:r w:rsidR="00A56F3A" w:rsidRPr="004922D2">
              <w:rPr>
                <w:rFonts w:ascii="Times New Roman" w:hAnsi="Times New Roman" w:cs="Times New Roman"/>
                <w:sz w:val="24"/>
                <w:szCs w:val="24"/>
              </w:rPr>
              <w:t>от 1,1 до 3)</w:t>
            </w:r>
          </w:p>
          <w:p w:rsidR="00E52CE7"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 xml:space="preserve">И процентная надбавка, и районный коэффициент начисляются </w:t>
            </w:r>
            <w:r w:rsidR="00FA2524">
              <w:rPr>
                <w:rFonts w:ascii="Times New Roman" w:hAnsi="Times New Roman" w:cs="Times New Roman"/>
                <w:sz w:val="24"/>
                <w:szCs w:val="24"/>
              </w:rPr>
              <w:t>сверх заработной платы</w:t>
            </w:r>
            <w:r w:rsidRPr="004922D2">
              <w:rPr>
                <w:rFonts w:ascii="Times New Roman" w:hAnsi="Times New Roman" w:cs="Times New Roman"/>
                <w:sz w:val="24"/>
                <w:szCs w:val="24"/>
              </w:rPr>
              <w:t xml:space="preserve"> работников, включающ</w:t>
            </w:r>
            <w:r w:rsidR="00FA2524">
              <w:rPr>
                <w:rFonts w:ascii="Times New Roman" w:hAnsi="Times New Roman" w:cs="Times New Roman"/>
                <w:sz w:val="24"/>
                <w:szCs w:val="24"/>
              </w:rPr>
              <w:t xml:space="preserve">ей </w:t>
            </w:r>
            <w:r w:rsidRPr="004922D2">
              <w:rPr>
                <w:rFonts w:ascii="Times New Roman" w:hAnsi="Times New Roman" w:cs="Times New Roman"/>
                <w:sz w:val="24"/>
                <w:szCs w:val="24"/>
              </w:rPr>
              <w:t>вознаграждение за труд (оклад, или тарифные ставки, или сдельные расценки), прочие (помимо "северных") компенсационные в</w:t>
            </w:r>
            <w:r w:rsidR="00396826" w:rsidRPr="004922D2">
              <w:rPr>
                <w:rFonts w:ascii="Times New Roman" w:hAnsi="Times New Roman" w:cs="Times New Roman"/>
                <w:sz w:val="24"/>
                <w:szCs w:val="24"/>
              </w:rPr>
              <w:t>ыплаты и стимулирующие выплаты.</w:t>
            </w:r>
          </w:p>
          <w:p w:rsidR="00E52CE7" w:rsidRPr="004922D2" w:rsidRDefault="00E52CE7"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Районный коэффициент и процентная надбавка не начисляется "друг на друга", на сумму среднего заработка, выплачиваемого работнику в определенных случаях (так как он уже учитывает "северные" доплаты), на социальные и прочие выплаты, не входящие в систему оплаты труда (материальная помощь и др. выплаты, не связанные с выполнением работнико</w:t>
            </w:r>
            <w:r w:rsidR="00396826" w:rsidRPr="004922D2">
              <w:rPr>
                <w:rFonts w:ascii="Times New Roman" w:hAnsi="Times New Roman" w:cs="Times New Roman"/>
                <w:sz w:val="24"/>
                <w:szCs w:val="24"/>
              </w:rPr>
              <w:t>м своих трудовых обязанностей).</w:t>
            </w:r>
          </w:p>
        </w:tc>
        <w:bookmarkStart w:id="0" w:name="_GoBack"/>
        <w:bookmarkEnd w:id="0"/>
      </w:tr>
      <w:tr w:rsidR="00FA2524" w:rsidRPr="004922D2" w:rsidTr="002D2423">
        <w:tc>
          <w:tcPr>
            <w:tcW w:w="2275" w:type="dxa"/>
          </w:tcPr>
          <w:p w:rsidR="00FA2524" w:rsidRPr="004922D2" w:rsidRDefault="00FA2524" w:rsidP="00FA2524">
            <w:pPr>
              <w:rPr>
                <w:rFonts w:ascii="Times New Roman" w:hAnsi="Times New Roman" w:cs="Times New Roman"/>
                <w:sz w:val="24"/>
                <w:szCs w:val="24"/>
              </w:rPr>
            </w:pPr>
            <w:r>
              <w:rPr>
                <w:rFonts w:ascii="Times New Roman" w:hAnsi="Times New Roman" w:cs="Times New Roman"/>
                <w:sz w:val="24"/>
                <w:szCs w:val="24"/>
              </w:rPr>
              <w:t>6</w:t>
            </w:r>
            <w:r w:rsidRPr="004922D2">
              <w:rPr>
                <w:rFonts w:ascii="Times New Roman" w:hAnsi="Times New Roman" w:cs="Times New Roman"/>
                <w:sz w:val="24"/>
                <w:szCs w:val="24"/>
              </w:rPr>
              <w:t>.Как начисляются процентные надбавки к заработной плате за стаж работы в районах Крайнего Севера?</w:t>
            </w:r>
          </w:p>
          <w:p w:rsidR="00FA2524" w:rsidRPr="004922D2" w:rsidRDefault="00FA2524" w:rsidP="00FA2524">
            <w:pPr>
              <w:rPr>
                <w:rFonts w:ascii="Times New Roman" w:hAnsi="Times New Roman" w:cs="Times New Roman"/>
                <w:sz w:val="24"/>
                <w:szCs w:val="24"/>
              </w:rPr>
            </w:pPr>
          </w:p>
        </w:tc>
        <w:tc>
          <w:tcPr>
            <w:tcW w:w="8210" w:type="dxa"/>
          </w:tcPr>
          <w:p w:rsidR="00FA2524" w:rsidRPr="004922D2" w:rsidRDefault="00FA2524"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В соответствии с общим порядком начисления указанных процентных надбавок, установленным Инструкцией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нормативными актами» (утв. приказом Минтруда РСФСР от 22.11.1990 № 2) процентные надбавки начисляются на заработок в следующих размерах:</w:t>
            </w:r>
          </w:p>
          <w:p w:rsidR="00FA2524" w:rsidRPr="004922D2" w:rsidRDefault="00FA2524"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а) в Камчатском крае (за исключением Корякского округа и Алеутского муниципального района) – 10 % заработка по истечении первых шести месяцев работы с увеличением на 10 % за каждые последующие шесть месяцев работы, а по достижении шестидесятипроцентной надбавки – 10 % заработка за каждый последующий год работы до достижения 80 % заработка;</w:t>
            </w:r>
          </w:p>
          <w:p w:rsidR="00FA2524" w:rsidRPr="004922D2" w:rsidRDefault="00FA2524" w:rsidP="0018328C">
            <w:pPr>
              <w:ind w:firstLine="709"/>
              <w:jc w:val="both"/>
              <w:rPr>
                <w:rFonts w:ascii="Times New Roman" w:hAnsi="Times New Roman" w:cs="Times New Roman"/>
                <w:sz w:val="24"/>
                <w:szCs w:val="24"/>
              </w:rPr>
            </w:pPr>
            <w:r w:rsidRPr="004922D2">
              <w:rPr>
                <w:rFonts w:ascii="Times New Roman" w:hAnsi="Times New Roman" w:cs="Times New Roman"/>
                <w:sz w:val="24"/>
                <w:szCs w:val="24"/>
              </w:rPr>
              <w:t xml:space="preserve">б) в Корякском округе и Алеутском районе Камчатского края – 10 % заработка по истечении первых шести месяцев работы с увеличением на 10 % </w:t>
            </w:r>
            <w:r w:rsidRPr="004922D2">
              <w:rPr>
                <w:rFonts w:ascii="Times New Roman" w:hAnsi="Times New Roman" w:cs="Times New Roman"/>
                <w:sz w:val="24"/>
                <w:szCs w:val="24"/>
              </w:rPr>
              <w:lastRenderedPageBreak/>
              <w:t>за каждые последующие шесть месяцев работы, до достижения 100 % заработка.</w:t>
            </w:r>
          </w:p>
        </w:tc>
      </w:tr>
      <w:tr w:rsidR="00FA2524" w:rsidRPr="004922D2" w:rsidTr="002D2423">
        <w:tc>
          <w:tcPr>
            <w:tcW w:w="2275" w:type="dxa"/>
          </w:tcPr>
          <w:p w:rsidR="00FA2524" w:rsidRPr="00F94D22" w:rsidRDefault="00FA2524" w:rsidP="00FA2524">
            <w:pPr>
              <w:rPr>
                <w:rFonts w:ascii="Times New Roman" w:hAnsi="Times New Roman" w:cs="Times New Roman"/>
                <w:sz w:val="24"/>
                <w:szCs w:val="24"/>
              </w:rPr>
            </w:pPr>
            <w:r w:rsidRPr="00F94D22">
              <w:rPr>
                <w:rFonts w:ascii="Times New Roman" w:hAnsi="Times New Roman" w:cs="Times New Roman"/>
                <w:sz w:val="24"/>
                <w:szCs w:val="24"/>
              </w:rPr>
              <w:lastRenderedPageBreak/>
              <w:t>7. Чем отличается МРОТ и минимальной заработной платы?</w:t>
            </w:r>
          </w:p>
        </w:tc>
        <w:tc>
          <w:tcPr>
            <w:tcW w:w="8210" w:type="dxa"/>
          </w:tcPr>
          <w:p w:rsidR="00FA2524" w:rsidRPr="00F94D22" w:rsidRDefault="00FA2524" w:rsidP="0018328C">
            <w:pPr>
              <w:ind w:firstLine="709"/>
              <w:jc w:val="both"/>
              <w:rPr>
                <w:rFonts w:ascii="Times New Roman" w:hAnsi="Times New Roman" w:cs="Times New Roman"/>
                <w:sz w:val="24"/>
                <w:szCs w:val="24"/>
              </w:rPr>
            </w:pPr>
            <w:r w:rsidRPr="00F94D22">
              <w:rPr>
                <w:rFonts w:ascii="Times New Roman" w:hAnsi="Times New Roman" w:cs="Times New Roman"/>
                <w:sz w:val="24"/>
                <w:szCs w:val="24"/>
              </w:rPr>
              <w:t>Минимальный размер оплаты труда (МРОТ) – это законодательно установленный минимум оплаты труда в месяц.</w:t>
            </w:r>
          </w:p>
          <w:p w:rsidR="00FA2524" w:rsidRPr="00F94D22" w:rsidRDefault="00FA2524" w:rsidP="0018328C">
            <w:pPr>
              <w:ind w:firstLine="709"/>
              <w:jc w:val="both"/>
              <w:rPr>
                <w:rFonts w:ascii="Times New Roman" w:hAnsi="Times New Roman" w:cs="Times New Roman"/>
                <w:sz w:val="24"/>
                <w:szCs w:val="24"/>
              </w:rPr>
            </w:pPr>
            <w:r w:rsidRPr="00F94D22">
              <w:rPr>
                <w:rFonts w:ascii="Times New Roman" w:hAnsi="Times New Roman" w:cs="Times New Roman"/>
                <w:sz w:val="24"/>
                <w:szCs w:val="24"/>
              </w:rPr>
              <w:t>МРОТ применяется для регулирования оплаты труда и определения размеров пособий по временной нетрудоспособности, по беременности и родам, а также для иных целей обязательного социального страхования.</w:t>
            </w:r>
          </w:p>
          <w:p w:rsidR="00FA2524" w:rsidRPr="00F94D22" w:rsidRDefault="00FA2524" w:rsidP="0018328C">
            <w:pPr>
              <w:ind w:firstLine="709"/>
              <w:jc w:val="both"/>
              <w:rPr>
                <w:rFonts w:ascii="Times New Roman" w:hAnsi="Times New Roman" w:cs="Times New Roman"/>
                <w:sz w:val="24"/>
                <w:szCs w:val="24"/>
              </w:rPr>
            </w:pPr>
            <w:r w:rsidRPr="00F94D22">
              <w:rPr>
                <w:rFonts w:ascii="Times New Roman" w:hAnsi="Times New Roman" w:cs="Times New Roman"/>
                <w:sz w:val="24"/>
                <w:szCs w:val="24"/>
              </w:rPr>
              <w:t>Право работника на получение заработной платы не ниже МРОТ гарантируется ТК РФ, в соответствии со ст. 133 ТК РФ утвержденный МРОТ действует на территории всей страны и не может быть менее прожиточного минимума трудоспособного населения.</w:t>
            </w:r>
          </w:p>
          <w:p w:rsidR="00FA2524" w:rsidRPr="00F94D22" w:rsidRDefault="00FA2524" w:rsidP="0018328C">
            <w:pPr>
              <w:ind w:firstLine="709"/>
              <w:jc w:val="both"/>
              <w:rPr>
                <w:rFonts w:ascii="Times New Roman" w:hAnsi="Times New Roman" w:cs="Times New Roman"/>
                <w:sz w:val="24"/>
                <w:szCs w:val="24"/>
              </w:rPr>
            </w:pPr>
            <w:r w:rsidRPr="00F94D22">
              <w:rPr>
                <w:rFonts w:ascii="Times New Roman" w:hAnsi="Times New Roman" w:cs="Times New Roman"/>
                <w:sz w:val="24"/>
                <w:szCs w:val="24"/>
              </w:rPr>
              <w:t>С 1 января 2022 года в Российской Федерации размер МРОТ составляет 13 890 рублей.</w:t>
            </w:r>
          </w:p>
          <w:p w:rsidR="00FA2524" w:rsidRPr="00F94D22" w:rsidRDefault="00FA2524" w:rsidP="0018328C">
            <w:pPr>
              <w:ind w:firstLine="709"/>
              <w:jc w:val="both"/>
              <w:rPr>
                <w:rFonts w:ascii="Times New Roman" w:hAnsi="Times New Roman" w:cs="Times New Roman"/>
                <w:sz w:val="24"/>
                <w:szCs w:val="24"/>
              </w:rPr>
            </w:pPr>
            <w:r w:rsidRPr="00F94D22">
              <w:rPr>
                <w:rFonts w:ascii="Times New Roman" w:hAnsi="Times New Roman" w:cs="Times New Roman"/>
                <w:sz w:val="24"/>
                <w:szCs w:val="24"/>
              </w:rPr>
              <w:t xml:space="preserve">Минимальная заработная плата (далее – МЗП) - наименьшая величина оплаты труда работника, допустимая в определенном субъекте РФ. </w:t>
            </w:r>
          </w:p>
          <w:p w:rsidR="00FA2524" w:rsidRPr="00F94D22" w:rsidRDefault="00FA2524" w:rsidP="0018328C">
            <w:pPr>
              <w:ind w:firstLine="709"/>
              <w:jc w:val="both"/>
              <w:rPr>
                <w:rFonts w:ascii="Times New Roman" w:hAnsi="Times New Roman" w:cs="Times New Roman"/>
                <w:sz w:val="24"/>
                <w:szCs w:val="24"/>
              </w:rPr>
            </w:pPr>
            <w:r w:rsidRPr="00F94D22">
              <w:rPr>
                <w:rFonts w:ascii="Times New Roman" w:hAnsi="Times New Roman" w:cs="Times New Roman"/>
                <w:sz w:val="24"/>
                <w:szCs w:val="24"/>
              </w:rPr>
              <w:t>Так, в Камчатском крае при применении к МРОТ коэффициента 2,6 уровень МЗП составил 36 114 рублей, в Корякском округе при 2,8 уровень МЗП составит 38 892 рубля, в Алеутском муниципальном округе при коэффициенте 3,0 – 41 670 рублей.</w:t>
            </w:r>
          </w:p>
        </w:tc>
      </w:tr>
      <w:tr w:rsidR="00FA2524" w:rsidRPr="008D0881" w:rsidTr="002D2423">
        <w:tc>
          <w:tcPr>
            <w:tcW w:w="2275" w:type="dxa"/>
          </w:tcPr>
          <w:p w:rsidR="00FA2524" w:rsidRPr="00F94D22" w:rsidRDefault="00F94D22" w:rsidP="00FA2524">
            <w:pPr>
              <w:rPr>
                <w:rFonts w:ascii="Times New Roman" w:hAnsi="Times New Roman" w:cs="Times New Roman"/>
                <w:sz w:val="24"/>
                <w:szCs w:val="24"/>
              </w:rPr>
            </w:pPr>
            <w:r w:rsidRPr="00F94D22">
              <w:rPr>
                <w:rFonts w:ascii="Times New Roman" w:hAnsi="Times New Roman" w:cs="Times New Roman"/>
                <w:sz w:val="24"/>
                <w:szCs w:val="24"/>
              </w:rPr>
              <w:t>8.Чем отличаются системы оплаты труда при совместительстве и совмещении?</w:t>
            </w:r>
          </w:p>
        </w:tc>
        <w:tc>
          <w:tcPr>
            <w:tcW w:w="8210" w:type="dxa"/>
          </w:tcPr>
          <w:p w:rsidR="00FA2524" w:rsidRPr="00F94D22" w:rsidRDefault="0018328C" w:rsidP="0018328C">
            <w:pPr>
              <w:jc w:val="both"/>
              <w:rPr>
                <w:rFonts w:ascii="Times New Roman" w:hAnsi="Times New Roman" w:cs="Times New Roman"/>
                <w:color w:val="132229"/>
                <w:sz w:val="24"/>
                <w:szCs w:val="24"/>
                <w:shd w:val="clear" w:color="auto" w:fill="FFFFFF"/>
              </w:rPr>
            </w:pPr>
            <w:r>
              <w:rPr>
                <w:rFonts w:ascii="Times New Roman" w:hAnsi="Times New Roman" w:cs="Times New Roman"/>
                <w:color w:val="132229"/>
                <w:sz w:val="24"/>
                <w:szCs w:val="24"/>
                <w:shd w:val="clear" w:color="auto" w:fill="FFFFFF"/>
              </w:rPr>
              <w:t xml:space="preserve">         </w:t>
            </w:r>
            <w:r w:rsidR="00F94D22" w:rsidRPr="00F94D22">
              <w:rPr>
                <w:rFonts w:ascii="Times New Roman" w:hAnsi="Times New Roman" w:cs="Times New Roman"/>
                <w:color w:val="132229"/>
                <w:sz w:val="24"/>
                <w:szCs w:val="24"/>
                <w:shd w:val="clear" w:color="auto" w:fill="FFFFFF"/>
              </w:rPr>
              <w:t>Согласно ч. 1 ст. 285 ТК РФ, оплата труда лиц, работающих по </w:t>
            </w:r>
            <w:r w:rsidR="00F94D22" w:rsidRPr="00F94D22">
              <w:rPr>
                <w:rStyle w:val="a7"/>
                <w:rFonts w:ascii="Times New Roman" w:hAnsi="Times New Roman" w:cs="Times New Roman"/>
                <w:color w:val="132229"/>
                <w:sz w:val="24"/>
                <w:szCs w:val="24"/>
                <w:shd w:val="clear" w:color="auto" w:fill="FFFFFF"/>
              </w:rPr>
              <w:t>совместительству</w:t>
            </w:r>
            <w:r w:rsidR="00F94D22" w:rsidRPr="00F94D22">
              <w:rPr>
                <w:rFonts w:ascii="Times New Roman" w:hAnsi="Times New Roman" w:cs="Times New Roman"/>
                <w:color w:val="132229"/>
                <w:sz w:val="24"/>
                <w:szCs w:val="24"/>
                <w:shd w:val="clear" w:color="auto" w:fill="FFFFFF"/>
              </w:rPr>
              <w:t>, производится </w:t>
            </w:r>
            <w:r w:rsidR="00F94D22" w:rsidRPr="00F94D22">
              <w:rPr>
                <w:rStyle w:val="a7"/>
                <w:rFonts w:ascii="Times New Roman" w:hAnsi="Times New Roman" w:cs="Times New Roman"/>
                <w:color w:val="132229"/>
                <w:sz w:val="24"/>
                <w:szCs w:val="24"/>
                <w:shd w:val="clear" w:color="auto" w:fill="FFFFFF"/>
              </w:rPr>
              <w:t>пропорционально отработанному времени</w:t>
            </w:r>
            <w:r w:rsidR="00F94D22" w:rsidRPr="00F94D22">
              <w:rPr>
                <w:rFonts w:ascii="Times New Roman" w:hAnsi="Times New Roman" w:cs="Times New Roman"/>
                <w:color w:val="132229"/>
                <w:sz w:val="24"/>
                <w:szCs w:val="24"/>
                <w:shd w:val="clear" w:color="auto" w:fill="FFFFFF"/>
              </w:rPr>
              <w:t xml:space="preserve">, в зависимости от выработки либо на других условиях, определенных </w:t>
            </w:r>
            <w:r>
              <w:rPr>
                <w:rFonts w:ascii="Times New Roman" w:hAnsi="Times New Roman" w:cs="Times New Roman"/>
                <w:color w:val="132229"/>
                <w:sz w:val="24"/>
                <w:szCs w:val="24"/>
                <w:shd w:val="clear" w:color="auto" w:fill="FFFFFF"/>
              </w:rPr>
              <w:t xml:space="preserve">заключаемым сторонами </w:t>
            </w:r>
            <w:r w:rsidR="00F94D22" w:rsidRPr="00F94D22">
              <w:rPr>
                <w:rFonts w:ascii="Times New Roman" w:hAnsi="Times New Roman" w:cs="Times New Roman"/>
                <w:color w:val="132229"/>
                <w:sz w:val="24"/>
                <w:szCs w:val="24"/>
                <w:shd w:val="clear" w:color="auto" w:fill="FFFFFF"/>
              </w:rPr>
              <w:t>трудовым договором.</w:t>
            </w:r>
          </w:p>
          <w:p w:rsidR="00F94D22" w:rsidRPr="00F94D22" w:rsidRDefault="0018328C" w:rsidP="0018328C">
            <w:pPr>
              <w:jc w:val="both"/>
              <w:rPr>
                <w:rFonts w:ascii="Times New Roman" w:hAnsi="Times New Roman" w:cs="Times New Roman"/>
                <w:color w:val="132229"/>
                <w:sz w:val="24"/>
                <w:szCs w:val="24"/>
                <w:shd w:val="clear" w:color="auto" w:fill="FFFFFF"/>
              </w:rPr>
            </w:pPr>
            <w:r>
              <w:rPr>
                <w:rFonts w:ascii="Times New Roman" w:hAnsi="Times New Roman" w:cs="Times New Roman"/>
                <w:color w:val="132229"/>
                <w:sz w:val="24"/>
                <w:szCs w:val="24"/>
                <w:shd w:val="clear" w:color="auto" w:fill="FFFFFF"/>
              </w:rPr>
              <w:t xml:space="preserve">          </w:t>
            </w:r>
            <w:r w:rsidR="00F94D22" w:rsidRPr="00F94D22">
              <w:rPr>
                <w:rFonts w:ascii="Times New Roman" w:hAnsi="Times New Roman" w:cs="Times New Roman"/>
                <w:color w:val="132229"/>
                <w:sz w:val="24"/>
                <w:szCs w:val="24"/>
                <w:shd w:val="clear" w:color="auto" w:fill="FFFFFF"/>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F94D22" w:rsidRPr="00F94D22" w:rsidRDefault="00F94D22" w:rsidP="0018328C">
            <w:pPr>
              <w:ind w:firstLine="709"/>
              <w:jc w:val="both"/>
              <w:rPr>
                <w:rFonts w:ascii="Times New Roman" w:hAnsi="Times New Roman" w:cs="Times New Roman"/>
                <w:color w:val="132229"/>
                <w:sz w:val="24"/>
                <w:szCs w:val="24"/>
                <w:shd w:val="clear" w:color="auto" w:fill="FFFFFF"/>
              </w:rPr>
            </w:pPr>
            <w:r w:rsidRPr="00F94D22">
              <w:rPr>
                <w:rFonts w:ascii="Times New Roman" w:hAnsi="Times New Roman" w:cs="Times New Roman"/>
                <w:color w:val="132229"/>
                <w:sz w:val="24"/>
                <w:szCs w:val="24"/>
                <w:shd w:val="clear" w:color="auto" w:fill="FFFFFF"/>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F94D22" w:rsidRPr="00F94D22" w:rsidRDefault="00F94D22" w:rsidP="0018328C">
            <w:pPr>
              <w:ind w:firstLine="709"/>
              <w:jc w:val="both"/>
              <w:rPr>
                <w:rFonts w:ascii="Times New Roman" w:hAnsi="Times New Roman" w:cs="Times New Roman"/>
                <w:sz w:val="24"/>
                <w:szCs w:val="24"/>
              </w:rPr>
            </w:pPr>
            <w:r w:rsidRPr="00F94D22">
              <w:rPr>
                <w:rFonts w:ascii="Times New Roman" w:hAnsi="Times New Roman" w:cs="Times New Roman"/>
                <w:color w:val="132229"/>
                <w:sz w:val="24"/>
                <w:szCs w:val="24"/>
                <w:shd w:val="clear" w:color="auto" w:fill="FFFFFF"/>
              </w:rPr>
              <w:t>В соответствии со ст. 151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w:t>
            </w:r>
            <w:r w:rsidRPr="00F94D22">
              <w:rPr>
                <w:rStyle w:val="a7"/>
                <w:rFonts w:ascii="Times New Roman" w:hAnsi="Times New Roman" w:cs="Times New Roman"/>
                <w:color w:val="132229"/>
                <w:sz w:val="24"/>
                <w:szCs w:val="24"/>
                <w:shd w:val="clear" w:color="auto" w:fill="FFFFFF"/>
              </w:rPr>
              <w:t>Размер доплаты устанавливается по соглашению сторон</w:t>
            </w:r>
            <w:r w:rsidRPr="00F94D22">
              <w:rPr>
                <w:rFonts w:ascii="Times New Roman" w:hAnsi="Times New Roman" w:cs="Times New Roman"/>
                <w:color w:val="132229"/>
                <w:sz w:val="24"/>
                <w:szCs w:val="24"/>
                <w:shd w:val="clear" w:color="auto" w:fill="FFFFFF"/>
              </w:rPr>
              <w:t> трудового договора с учетом содержания и (или) объема дополнительной работы.</w:t>
            </w:r>
          </w:p>
        </w:tc>
      </w:tr>
      <w:tr w:rsidR="00DE3E61" w:rsidRPr="008D0881" w:rsidTr="002D2423">
        <w:tc>
          <w:tcPr>
            <w:tcW w:w="2275" w:type="dxa"/>
          </w:tcPr>
          <w:p w:rsidR="00DE3E61" w:rsidRPr="00F94D22" w:rsidRDefault="00DE3E61" w:rsidP="00FA2524">
            <w:pPr>
              <w:rPr>
                <w:rFonts w:ascii="Times New Roman" w:hAnsi="Times New Roman" w:cs="Times New Roman"/>
                <w:sz w:val="24"/>
                <w:szCs w:val="24"/>
              </w:rPr>
            </w:pPr>
            <w:r>
              <w:rPr>
                <w:rFonts w:ascii="Times New Roman" w:hAnsi="Times New Roman" w:cs="Times New Roman"/>
                <w:sz w:val="24"/>
                <w:szCs w:val="24"/>
              </w:rPr>
              <w:t>9. Какие особенности оплаты труда за работу во вредных условиях?</w:t>
            </w:r>
          </w:p>
        </w:tc>
        <w:tc>
          <w:tcPr>
            <w:tcW w:w="8210" w:type="dxa"/>
          </w:tcPr>
          <w:p w:rsidR="00DE3E61" w:rsidRPr="00DE3E61" w:rsidRDefault="00DE3E61" w:rsidP="0018328C">
            <w:pPr>
              <w:ind w:firstLine="709"/>
              <w:jc w:val="both"/>
              <w:rPr>
                <w:rFonts w:ascii="Times New Roman" w:hAnsi="Times New Roman" w:cs="Times New Roman"/>
                <w:color w:val="132229"/>
                <w:sz w:val="24"/>
                <w:szCs w:val="24"/>
                <w:shd w:val="clear" w:color="auto" w:fill="FFFFFF"/>
              </w:rPr>
            </w:pPr>
            <w:r w:rsidRPr="00DE3E61">
              <w:rPr>
                <w:rFonts w:ascii="Times New Roman" w:hAnsi="Times New Roman" w:cs="Times New Roman"/>
                <w:color w:val="132229"/>
                <w:sz w:val="24"/>
                <w:szCs w:val="24"/>
                <w:shd w:val="clear" w:color="auto" w:fill="FFFFFF"/>
              </w:rPr>
              <w:t>Оплата труда работников, занятых на работах с вредными и (или) опасными условиями труда, устана</w:t>
            </w:r>
            <w:r>
              <w:rPr>
                <w:rFonts w:ascii="Times New Roman" w:hAnsi="Times New Roman" w:cs="Times New Roman"/>
                <w:color w:val="132229"/>
                <w:sz w:val="24"/>
                <w:szCs w:val="24"/>
                <w:shd w:val="clear" w:color="auto" w:fill="FFFFFF"/>
              </w:rPr>
              <w:t>вливается в повышенном размере.</w:t>
            </w:r>
          </w:p>
          <w:p w:rsidR="00DE3E61" w:rsidRDefault="00DE3E61" w:rsidP="0018328C">
            <w:pPr>
              <w:ind w:firstLine="709"/>
              <w:jc w:val="both"/>
              <w:rPr>
                <w:rFonts w:ascii="Times New Roman" w:hAnsi="Times New Roman" w:cs="Times New Roman"/>
                <w:color w:val="132229"/>
                <w:sz w:val="24"/>
                <w:szCs w:val="24"/>
                <w:shd w:val="clear" w:color="auto" w:fill="FFFFFF"/>
              </w:rPr>
            </w:pPr>
            <w:r w:rsidRPr="00DE3E61">
              <w:rPr>
                <w:rFonts w:ascii="Times New Roman" w:hAnsi="Times New Roman" w:cs="Times New Roman"/>
                <w:color w:val="132229"/>
                <w:sz w:val="24"/>
                <w:szCs w:val="24"/>
                <w:shd w:val="clear" w:color="auto" w:fill="FFFFFF"/>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DE3E61" w:rsidRPr="00F94D22" w:rsidRDefault="00DE3E61" w:rsidP="0018328C">
            <w:pPr>
              <w:ind w:firstLine="709"/>
              <w:jc w:val="both"/>
              <w:rPr>
                <w:rFonts w:ascii="Times New Roman" w:hAnsi="Times New Roman" w:cs="Times New Roman"/>
                <w:color w:val="132229"/>
                <w:sz w:val="24"/>
                <w:szCs w:val="24"/>
                <w:shd w:val="clear" w:color="auto" w:fill="FFFFFF"/>
              </w:rPr>
            </w:pPr>
            <w:r w:rsidRPr="00DE3E61">
              <w:rPr>
                <w:rFonts w:ascii="Times New Roman" w:hAnsi="Times New Roman" w:cs="Times New Roman"/>
                <w:color w:val="132229"/>
                <w:sz w:val="24"/>
                <w:szCs w:val="24"/>
                <w:shd w:val="clear" w:color="auto" w:fill="FFFFFF"/>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w:t>
            </w:r>
            <w:r>
              <w:rPr>
                <w:rFonts w:ascii="Times New Roman" w:hAnsi="Times New Roman" w:cs="Times New Roman"/>
                <w:color w:val="132229"/>
                <w:sz w:val="24"/>
                <w:szCs w:val="24"/>
                <w:shd w:val="clear" w:color="auto" w:fill="FFFFFF"/>
              </w:rPr>
              <w:t>ТК РФ</w:t>
            </w:r>
            <w:r w:rsidRPr="00DE3E61">
              <w:rPr>
                <w:rFonts w:ascii="Times New Roman" w:hAnsi="Times New Roman" w:cs="Times New Roman"/>
                <w:color w:val="132229"/>
                <w:sz w:val="24"/>
                <w:szCs w:val="24"/>
                <w:shd w:val="clear" w:color="auto" w:fill="FFFFFF"/>
              </w:rPr>
              <w:t xml:space="preserve"> для принятия локальных нормативных актов, либо коллективным договором, трудовым договором.</w:t>
            </w:r>
          </w:p>
        </w:tc>
      </w:tr>
    </w:tbl>
    <w:p w:rsidR="00931566" w:rsidRPr="008D0881" w:rsidRDefault="00931566">
      <w:pPr>
        <w:rPr>
          <w:rFonts w:ascii="Times New Roman" w:hAnsi="Times New Roman" w:cs="Times New Roman"/>
          <w:sz w:val="24"/>
          <w:szCs w:val="24"/>
        </w:rPr>
      </w:pPr>
    </w:p>
    <w:sectPr w:rsidR="00931566" w:rsidRPr="008D0881" w:rsidSect="00E52C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A7216"/>
    <w:multiLevelType w:val="hybridMultilevel"/>
    <w:tmpl w:val="0534F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505428"/>
    <w:multiLevelType w:val="hybridMultilevel"/>
    <w:tmpl w:val="37FAC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72"/>
    <w:rsid w:val="001032E5"/>
    <w:rsid w:val="0018328C"/>
    <w:rsid w:val="00250EF8"/>
    <w:rsid w:val="002D2423"/>
    <w:rsid w:val="00313414"/>
    <w:rsid w:val="00396826"/>
    <w:rsid w:val="004922D2"/>
    <w:rsid w:val="006C7DA5"/>
    <w:rsid w:val="008D0881"/>
    <w:rsid w:val="00931566"/>
    <w:rsid w:val="009D01F8"/>
    <w:rsid w:val="00A56F3A"/>
    <w:rsid w:val="00C24A72"/>
    <w:rsid w:val="00DB396F"/>
    <w:rsid w:val="00DE3E61"/>
    <w:rsid w:val="00E06394"/>
    <w:rsid w:val="00E52CE7"/>
    <w:rsid w:val="00E94BE5"/>
    <w:rsid w:val="00EB099C"/>
    <w:rsid w:val="00F113F1"/>
    <w:rsid w:val="00F94D22"/>
    <w:rsid w:val="00FA2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C1F9-C531-49FB-8CA5-70C35809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0EF8"/>
    <w:pPr>
      <w:ind w:left="720"/>
      <w:contextualSpacing/>
    </w:pPr>
  </w:style>
  <w:style w:type="paragraph" w:styleId="a5">
    <w:name w:val="Balloon Text"/>
    <w:basedOn w:val="a"/>
    <w:link w:val="a6"/>
    <w:uiPriority w:val="99"/>
    <w:semiHidden/>
    <w:unhideWhenUsed/>
    <w:rsid w:val="00E94B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BE5"/>
    <w:rPr>
      <w:rFonts w:ascii="Segoe UI" w:hAnsi="Segoe UI" w:cs="Segoe UI"/>
      <w:sz w:val="18"/>
      <w:szCs w:val="18"/>
    </w:rPr>
  </w:style>
  <w:style w:type="character" w:styleId="a7">
    <w:name w:val="Strong"/>
    <w:basedOn w:val="a0"/>
    <w:uiPriority w:val="22"/>
    <w:qFormat/>
    <w:rsid w:val="00F94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Карманова Виктория Сергеевна</dc:creator>
  <cp:keywords/>
  <dc:description/>
  <cp:lastModifiedBy>Луговой Владислав Владимирович</cp:lastModifiedBy>
  <cp:revision>4</cp:revision>
  <cp:lastPrinted>2022-03-21T04:38:00Z</cp:lastPrinted>
  <dcterms:created xsi:type="dcterms:W3CDTF">2022-03-23T21:10:00Z</dcterms:created>
  <dcterms:modified xsi:type="dcterms:W3CDTF">2022-04-04T02:39:00Z</dcterms:modified>
</cp:coreProperties>
</file>